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2C" w:rsidRDefault="008D3E7E">
      <w:pPr>
        <w:rPr>
          <w:rFonts w:ascii="宋体"/>
        </w:rPr>
      </w:pPr>
      <w:r>
        <w:rPr>
          <w:rFonts w:ascii="宋体" w:hAnsi="宋体" w:cs="宋体" w:hint="eastAsia"/>
        </w:rPr>
        <w:t>附件</w:t>
      </w:r>
      <w:r>
        <w:rPr>
          <w:rFonts w:ascii="宋体" w:hAnsi="宋体" w:cs="宋体"/>
        </w:rPr>
        <w:t>1</w:t>
      </w:r>
      <w:r>
        <w:rPr>
          <w:rFonts w:ascii="宋体" w:hAnsi="宋体" w:cs="宋体" w:hint="eastAsia"/>
        </w:rPr>
        <w:t>：</w:t>
      </w:r>
      <w:r>
        <w:rPr>
          <w:rFonts w:ascii="宋体" w:hAnsi="宋体" w:cs="宋体"/>
        </w:rPr>
        <w:t xml:space="preserve"> </w:t>
      </w:r>
    </w:p>
    <w:p w:rsidR="000F5A2C" w:rsidRDefault="000F5A2C">
      <w:pPr>
        <w:widowControl/>
        <w:spacing w:line="360" w:lineRule="auto"/>
        <w:jc w:val="left"/>
      </w:pPr>
    </w:p>
    <w:p w:rsidR="000F5A2C" w:rsidRDefault="008D3E7E">
      <w:pPr>
        <w:pStyle w:val="Heading1"/>
        <w:jc w:val="center"/>
      </w:pPr>
      <w:r>
        <w:rPr>
          <w:rFonts w:hint="eastAsia"/>
        </w:rPr>
        <w:t>化学生物与材料工程</w:t>
      </w:r>
      <w:r>
        <w:rPr>
          <w:rFonts w:cs="宋体" w:hint="eastAsia"/>
        </w:rPr>
        <w:t>学院</w:t>
      </w:r>
    </w:p>
    <w:p w:rsidR="000F5A2C" w:rsidRDefault="008D3E7E">
      <w:pPr>
        <w:pStyle w:val="Heading2"/>
        <w:jc w:val="center"/>
        <w:rPr>
          <w:rFonts w:cs="Times New Roman"/>
        </w:rPr>
      </w:pPr>
      <w:r>
        <w:rPr>
          <w:u w:val="single"/>
        </w:rPr>
        <w:t xml:space="preserve">    </w:t>
      </w:r>
      <w:r>
        <w:rPr>
          <w:rFonts w:hint="eastAsia"/>
          <w:u w:val="single"/>
        </w:rPr>
        <w:t>生物工程</w:t>
      </w:r>
      <w:r>
        <w:rPr>
          <w:u w:val="single"/>
        </w:rPr>
        <w:t xml:space="preserve">   </w:t>
      </w:r>
      <w:r>
        <w:rPr>
          <w:rFonts w:cs="黑体" w:hint="eastAsia"/>
        </w:rPr>
        <w:t>专业人才培养方案</w:t>
      </w:r>
    </w:p>
    <w:p w:rsidR="000F5A2C" w:rsidRDefault="008D3E7E">
      <w:pPr>
        <w:pStyle w:val="Heading3"/>
        <w:spacing w:before="0" w:after="0" w:line="240" w:lineRule="auto"/>
        <w:rPr>
          <w:rFonts w:cs="黑体"/>
        </w:rPr>
      </w:pPr>
      <w:r>
        <w:rPr>
          <w:rFonts w:cs="黑体" w:hint="eastAsia"/>
          <w:b w:val="0"/>
          <w:bCs w:val="0"/>
        </w:rPr>
        <w:t>一、</w:t>
      </w:r>
      <w:r>
        <w:rPr>
          <w:rFonts w:cs="黑体" w:hint="eastAsia"/>
        </w:rPr>
        <w:t>专业（类）介绍</w:t>
      </w:r>
    </w:p>
    <w:p w:rsidR="000F5A2C" w:rsidRDefault="008D3E7E">
      <w:pPr>
        <w:autoSpaceDE w:val="0"/>
        <w:autoSpaceDN w:val="0"/>
        <w:adjustRightInd w:val="0"/>
        <w:spacing w:line="360" w:lineRule="auto"/>
        <w:ind w:firstLineChars="200" w:firstLine="420"/>
        <w:jc w:val="left"/>
      </w:pPr>
      <w:r>
        <w:rPr>
          <w:kern w:val="0"/>
        </w:rPr>
        <w:t>生物工程是应用生物学、化学和工程技术等知识和方法，以利用、改造和设计生物体的结构与功能为途径，目的为经济、高效、规模化地制造生物产品，是生物学、化学、化工、自动化与控制技术、机械工程等多学科交叉的新兴工程学科。</w:t>
      </w:r>
      <w:r>
        <w:t>苏州科技大学生物工程专业于</w:t>
      </w:r>
      <w:r>
        <w:t>2008</w:t>
      </w:r>
      <w:r>
        <w:t>年筹建，</w:t>
      </w:r>
      <w:r>
        <w:t>2010</w:t>
      </w:r>
      <w:r>
        <w:t>年开始招生，</w:t>
      </w:r>
      <w:r>
        <w:t>2014</w:t>
      </w:r>
      <w:r>
        <w:t>年获得工学学士学位授予权。经过近</w:t>
      </w:r>
      <w:r>
        <w:t xml:space="preserve"> 10 </w:t>
      </w:r>
      <w:r>
        <w:t>年的建设与发展，本专业已形成了微生物工程技术特色培养方向。本专业的</w:t>
      </w:r>
      <w:r>
        <w:t>“</w:t>
      </w:r>
      <w:r>
        <w:t>生物化学</w:t>
      </w:r>
      <w:r>
        <w:t>”</w:t>
      </w:r>
      <w:r>
        <w:t>为江苏省高校重点教材。本专业发展的支撑平台有</w:t>
      </w:r>
      <w:r>
        <w:t>“</w:t>
      </w:r>
      <w:r>
        <w:t>化学工程与技术</w:t>
      </w:r>
      <w:r>
        <w:t>”</w:t>
      </w:r>
      <w:r>
        <w:t>一级学科硕士点等。</w:t>
      </w:r>
    </w:p>
    <w:p w:rsidR="000F5A2C" w:rsidRDefault="008D3E7E">
      <w:pPr>
        <w:pStyle w:val="Heading3"/>
        <w:rPr>
          <w:rFonts w:cs="Times New Roman"/>
        </w:rPr>
      </w:pPr>
      <w:r>
        <w:rPr>
          <w:rFonts w:cs="黑体" w:hint="eastAsia"/>
        </w:rPr>
        <w:t>二、培养目标</w:t>
      </w:r>
    </w:p>
    <w:p w:rsidR="000F5A2C" w:rsidRDefault="008D3E7E">
      <w:pPr>
        <w:spacing w:line="360" w:lineRule="auto"/>
        <w:ind w:firstLineChars="200" w:firstLine="420"/>
      </w:pPr>
      <w:r>
        <w:t>生物工程专业致力于培养掌握生物工程专业基本原理、技能、研究方法和管理知识，具有较强的数理基础和实践动手能力，具有创新精神、经济观念、法制观念、环保意识、团队精神、国际视野和管理能力，具有高度的社会责任感、良好的道德修养和健康的心理素质，具备进入以生物工程为基础的相关领域从业的突出能力，能从事相关专业方面的科研、开发、设计、生产和管理等方面工作的应用型工程技术人才。</w:t>
      </w:r>
    </w:p>
    <w:p w:rsidR="000F5A2C" w:rsidRDefault="008D3E7E">
      <w:pPr>
        <w:spacing w:line="360" w:lineRule="auto"/>
        <w:ind w:firstLineChars="200" w:firstLine="420"/>
      </w:pPr>
      <w:r>
        <w:t>本专业</w:t>
      </w:r>
      <w:r>
        <w:rPr>
          <w:rFonts w:hint="eastAsia"/>
        </w:rPr>
        <w:t>学</w:t>
      </w:r>
      <w:r>
        <w:t>生毕业</w:t>
      </w:r>
      <w:r>
        <w:rPr>
          <w:rFonts w:hint="eastAsia"/>
        </w:rPr>
        <w:t>后，</w:t>
      </w:r>
      <w:r>
        <w:t>经过</w:t>
      </w:r>
      <w:r>
        <w:rPr>
          <w:rFonts w:hint="eastAsia"/>
        </w:rPr>
        <w:t>5</w:t>
      </w:r>
      <w:r>
        <w:t>年左右</w:t>
      </w:r>
      <w:r>
        <w:rPr>
          <w:rFonts w:hint="eastAsia"/>
        </w:rPr>
        <w:t>时间，</w:t>
      </w:r>
      <w:r>
        <w:rPr>
          <w:bCs/>
        </w:rPr>
        <w:t>具</w:t>
      </w:r>
      <w:r>
        <w:rPr>
          <w:rFonts w:hint="eastAsia"/>
          <w:bCs/>
        </w:rPr>
        <w:t>备</w:t>
      </w:r>
      <w:r>
        <w:rPr>
          <w:bCs/>
        </w:rPr>
        <w:t>胜任</w:t>
      </w:r>
      <w:r>
        <w:rPr>
          <w:rFonts w:ascii="宋体" w:hAnsi="宋体" w:cs="宋体"/>
          <w:kern w:val="0"/>
          <w:lang w:bidi="ar"/>
        </w:rPr>
        <w:t>相关领域</w:t>
      </w:r>
      <w:r>
        <w:t>工作</w:t>
      </w:r>
      <w:r>
        <w:rPr>
          <w:bCs/>
        </w:rPr>
        <w:t>的能力</w:t>
      </w:r>
      <w:r>
        <w:t>，能达到以下</w:t>
      </w:r>
      <w:r>
        <w:rPr>
          <w:rFonts w:hint="eastAsia"/>
        </w:rPr>
        <w:t>目标</w:t>
      </w:r>
      <w:r>
        <w:t>：</w:t>
      </w:r>
      <w:r>
        <w:t xml:space="preserve">1. </w:t>
      </w:r>
      <w:r>
        <w:t>具有良好的职业素养和社会责任感，具有可持续发展意识，能够正确处理工程与社会、自然的关系；</w:t>
      </w:r>
      <w:r>
        <w:t xml:space="preserve">2. </w:t>
      </w:r>
      <w:r>
        <w:t>能够独立承担生物工程</w:t>
      </w:r>
      <w:r>
        <w:rPr>
          <w:rFonts w:hint="eastAsia"/>
        </w:rPr>
        <w:t>领域</w:t>
      </w:r>
      <w:r>
        <w:t>相关项目的研发、设计和管理等工作，具有解决本领域复杂工程问题的能力；</w:t>
      </w:r>
      <w:r>
        <w:t xml:space="preserve">3. </w:t>
      </w:r>
      <w:r>
        <w:t>具有团队协作</w:t>
      </w:r>
      <w:r>
        <w:rPr>
          <w:rFonts w:hint="eastAsia"/>
        </w:rPr>
        <w:t>精神</w:t>
      </w:r>
      <w:r>
        <w:t>，能够主动参与科研机构或企事业单位的组织管理，并担任重要角色；</w:t>
      </w:r>
      <w:r>
        <w:t xml:space="preserve">4. </w:t>
      </w:r>
      <w:r>
        <w:t>具有创新思维和通过多种学习方式提升专业持续发展能力，具有国际视野，能够适应生物工程领域技术快速发展的要求。</w:t>
      </w:r>
    </w:p>
    <w:p w:rsidR="000F5A2C" w:rsidRDefault="008D3E7E">
      <w:pPr>
        <w:pStyle w:val="Heading3"/>
        <w:rPr>
          <w:rFonts w:cs="Times New Roman"/>
        </w:rPr>
      </w:pPr>
      <w:r>
        <w:rPr>
          <w:rFonts w:cs="黑体" w:hint="eastAsia"/>
        </w:rPr>
        <w:lastRenderedPageBreak/>
        <w:t>三、毕业要求</w:t>
      </w:r>
    </w:p>
    <w:p w:rsidR="000F5A2C" w:rsidRDefault="008D3E7E">
      <w:pPr>
        <w:widowControl/>
        <w:spacing w:before="100" w:beforeAutospacing="1" w:after="100" w:afterAutospacing="1" w:line="360" w:lineRule="auto"/>
        <w:ind w:firstLine="420"/>
        <w:jc w:val="left"/>
        <w:rPr>
          <w:kern w:val="0"/>
        </w:rPr>
      </w:pPr>
      <w:r>
        <w:rPr>
          <w:kern w:val="0"/>
        </w:rPr>
        <w:t>针对生物工程专业的特点，本专业注重学生综合素质的培养，努力使学生具有分析问题、解决复杂技术和工程问题的能力；具有团队合作意识和创新能力，同时注重学生人文科学和职业道德素质等修养，使学生成为生物工程相关领域的应用型高级工程技术人才。通过本专业的学习，毕业生从素质、知识、能力</w:t>
      </w:r>
      <w:r>
        <w:rPr>
          <w:rFonts w:hint="eastAsia"/>
          <w:kern w:val="0"/>
        </w:rPr>
        <w:t>，</w:t>
      </w:r>
      <w:r>
        <w:rPr>
          <w:kern w:val="0"/>
        </w:rPr>
        <w:t>将达到如下要求：</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hint="eastAsia"/>
          <w:kern w:val="0"/>
        </w:rPr>
        <w:t>1</w:t>
      </w:r>
      <w:r>
        <w:rPr>
          <w:rFonts w:hAnsi="宋体" w:cs="宋体" w:hint="eastAsia"/>
          <w:kern w:val="0"/>
        </w:rPr>
        <w:t>、工程知识：扎实掌握从事生物工程技术领域所需的数学、物理、化学、生物等自然科学、工程基础和专业知识，能够利用所学知识应用于解决生物过程中的复杂工程问题。</w:t>
      </w:r>
    </w:p>
    <w:p w:rsidR="000F5A2C" w:rsidRDefault="008D3E7E">
      <w:pPr>
        <w:widowControl/>
        <w:spacing w:before="100" w:beforeAutospacing="1" w:after="100" w:afterAutospacing="1" w:line="300" w:lineRule="auto"/>
        <w:ind w:firstLineChars="200" w:firstLine="420"/>
        <w:jc w:val="left"/>
        <w:rPr>
          <w:rFonts w:hAnsi="宋体" w:cs="宋体"/>
          <w:kern w:val="0"/>
        </w:rPr>
      </w:pPr>
      <w:r>
        <w:rPr>
          <w:kern w:val="0"/>
        </w:rPr>
        <w:t>2</w:t>
      </w:r>
      <w:r>
        <w:rPr>
          <w:rFonts w:hAnsi="宋体" w:cs="宋体" w:hint="eastAsia"/>
          <w:kern w:val="0"/>
        </w:rPr>
        <w:t>、问题分析：能够将生物工程领域所需的数学、自然科学和工程科学的基本原理，用于识别、表达、分析复杂工程问题，以获得有效结论。</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3</w:t>
      </w:r>
      <w:r>
        <w:rPr>
          <w:rFonts w:hAnsi="宋体" w:cs="宋体" w:hint="eastAsia"/>
          <w:kern w:val="0"/>
        </w:rPr>
        <w:t>、设计</w:t>
      </w:r>
      <w:r>
        <w:rPr>
          <w:rFonts w:hAnsi="宋体" w:cs="宋体"/>
          <w:kern w:val="0"/>
        </w:rPr>
        <w:t>/</w:t>
      </w:r>
      <w:r>
        <w:rPr>
          <w:rFonts w:hAnsi="宋体" w:cs="宋体" w:hint="eastAsia"/>
          <w:kern w:val="0"/>
        </w:rPr>
        <w:t>开发解决方案：能够设计针对生物工程领域中复杂工程问题的解决方案，能够设计满足特定需求的生物工程领域新产品、新技术、新工艺和新设备，并能够在设计环节中体现创新意识，考虑到社会、法律、安全、健康、文化、环境等因素。</w:t>
      </w:r>
    </w:p>
    <w:p w:rsidR="000F5A2C" w:rsidRDefault="008D3E7E">
      <w:pPr>
        <w:widowControl/>
        <w:spacing w:before="100" w:beforeAutospacing="1" w:after="100" w:afterAutospacing="1" w:line="300" w:lineRule="auto"/>
        <w:ind w:firstLineChars="200" w:firstLine="420"/>
        <w:jc w:val="left"/>
        <w:rPr>
          <w:rFonts w:hAnsi="宋体" w:cs="宋体"/>
          <w:kern w:val="0"/>
        </w:rPr>
      </w:pPr>
      <w:r>
        <w:rPr>
          <w:kern w:val="0"/>
        </w:rPr>
        <w:t>4</w:t>
      </w:r>
      <w:r>
        <w:rPr>
          <w:rFonts w:hAnsi="宋体" w:cs="宋体" w:hint="eastAsia"/>
          <w:kern w:val="0"/>
        </w:rPr>
        <w:t>、研究：能够基于生物工程领域的基本原理，采用科学方法对复杂工程问题进行研究，包括设计实验、分析与解释数据，并通过信息综合得到合理有效的结论。</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5</w:t>
      </w:r>
      <w:r>
        <w:rPr>
          <w:rFonts w:hAnsi="宋体" w:cs="宋体" w:hint="eastAsia"/>
          <w:kern w:val="0"/>
        </w:rPr>
        <w:t>、使用现代工具：能够针对生物工程领域的复杂工程问题，开发、选择与使用恰当的技术、资源、现代工程工具和信息技术工具，包括对复杂工程问题的预测与模拟，并能够理解其局限性。</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6</w:t>
      </w:r>
      <w:r>
        <w:rPr>
          <w:rFonts w:hAnsi="宋体" w:cs="宋体" w:hint="eastAsia"/>
          <w:kern w:val="0"/>
        </w:rPr>
        <w:t>、工程与社会：能够基于生物工程相关背景知识，进行合理分析和评价专业工程实践和复杂工程问题解决方案对社会、健康、安全、法律以及文化的影响，并理解应承担的责任。</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7</w:t>
      </w:r>
      <w:r>
        <w:rPr>
          <w:rFonts w:hAnsi="宋体" w:cs="宋体" w:hint="eastAsia"/>
          <w:kern w:val="0"/>
        </w:rPr>
        <w:t>、环境和可持续发展：能够理解和评价针对生物工程领域复杂工程问题的工程实践对环境、社会可持续发展的影响。</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8</w:t>
      </w:r>
      <w:r>
        <w:rPr>
          <w:rFonts w:hAnsi="宋体" w:cs="宋体" w:hint="eastAsia"/>
          <w:kern w:val="0"/>
        </w:rPr>
        <w:t>、职业规范：具有人文社会科学素养、社会责任感，能够在生物工程领域的工程实践中理解并遵守工程职业道德和规范，履行责任。</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9</w:t>
      </w:r>
      <w:r>
        <w:rPr>
          <w:rFonts w:hAnsi="宋体" w:cs="宋体" w:hint="eastAsia"/>
          <w:kern w:val="0"/>
        </w:rPr>
        <w:t>、个人和团体：能够在多学科背景下的团队中承担个体、团队成员以及负责人的角色。</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lastRenderedPageBreak/>
        <w:t>10</w:t>
      </w:r>
      <w:r>
        <w:rPr>
          <w:rFonts w:hAnsi="宋体" w:cs="宋体" w:hint="eastAsia"/>
          <w:kern w:val="0"/>
        </w:rPr>
        <w:t>、沟通：能够就生物工程领域的复杂工程问题，与业界同行及社会公众进行有效沟通和交流，包括撰写报告、设计文稿、陈述发言、清晰表达或回应指令。具备一定的国际视野，能够在跨文化背景下进行沟通和交流。</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11</w:t>
      </w:r>
      <w:r>
        <w:rPr>
          <w:rFonts w:hAnsi="宋体" w:cs="宋体" w:hint="eastAsia"/>
          <w:kern w:val="0"/>
        </w:rPr>
        <w:t>、项目管理：理解并掌握工程管理原理与经济决策方法，并能在多学科环境中应用。</w:t>
      </w:r>
    </w:p>
    <w:p w:rsidR="000F5A2C" w:rsidRDefault="008D3E7E">
      <w:pPr>
        <w:widowControl/>
        <w:spacing w:before="100" w:beforeAutospacing="1" w:after="100" w:afterAutospacing="1" w:line="300" w:lineRule="auto"/>
        <w:ind w:firstLineChars="200" w:firstLine="420"/>
        <w:jc w:val="left"/>
        <w:rPr>
          <w:rFonts w:hAnsi="宋体" w:cs="宋体"/>
          <w:kern w:val="0"/>
        </w:rPr>
      </w:pPr>
      <w:r>
        <w:rPr>
          <w:rFonts w:hAnsi="宋体" w:cs="宋体"/>
          <w:kern w:val="0"/>
        </w:rPr>
        <w:t>12</w:t>
      </w:r>
      <w:r>
        <w:rPr>
          <w:rFonts w:hAnsi="宋体" w:cs="宋体" w:hint="eastAsia"/>
          <w:kern w:val="0"/>
        </w:rPr>
        <w:t>、终身学习：具有自主学习和终身学习的意识，有不断学习和适应发展的能力。</w:t>
      </w:r>
    </w:p>
    <w:p w:rsidR="000F5A2C" w:rsidRDefault="008D3E7E">
      <w:pPr>
        <w:pStyle w:val="Heading3"/>
        <w:rPr>
          <w:rFonts w:cs="Times New Roman"/>
        </w:rPr>
      </w:pPr>
      <w:r>
        <w:rPr>
          <w:rFonts w:cs="黑体" w:hint="eastAsia"/>
        </w:rPr>
        <w:t>四、课程与毕业要求关系矩阵</w:t>
      </w:r>
    </w:p>
    <w:p w:rsidR="000F5A2C" w:rsidRDefault="008D3E7E">
      <w:pPr>
        <w:spacing w:line="360" w:lineRule="auto"/>
        <w:ind w:firstLineChars="200" w:firstLine="420"/>
      </w:pPr>
      <w:r>
        <w:rPr>
          <w:kern w:val="0"/>
        </w:rPr>
        <w:t>构建课程对应毕业要求分解细化指标点支撑关系矩阵是大纲制定的依据。依照工程认证的毕业要求，每一个指标点须有</w:t>
      </w:r>
      <w:r>
        <w:rPr>
          <w:kern w:val="0"/>
        </w:rPr>
        <w:t>3</w:t>
      </w:r>
      <w:r>
        <w:rPr>
          <w:kern w:val="0"/>
        </w:rPr>
        <w:t>至</w:t>
      </w:r>
      <w:r>
        <w:rPr>
          <w:kern w:val="0"/>
        </w:rPr>
        <w:t>4</w:t>
      </w:r>
      <w:r>
        <w:rPr>
          <w:kern w:val="0"/>
        </w:rPr>
        <w:t>门课程支撑。本专业共有</w:t>
      </w:r>
      <w:r>
        <w:rPr>
          <w:kern w:val="0"/>
        </w:rPr>
        <w:t>12</w:t>
      </w:r>
      <w:r>
        <w:rPr>
          <w:kern w:val="0"/>
        </w:rPr>
        <w:t>条毕业要求，其中</w:t>
      </w:r>
      <w:r>
        <w:rPr>
          <w:rFonts w:hint="eastAsia"/>
          <w:kern w:val="0"/>
        </w:rPr>
        <w:t>63</w:t>
      </w:r>
      <w:r>
        <w:rPr>
          <w:kern w:val="0"/>
        </w:rPr>
        <w:t>门</w:t>
      </w:r>
      <w:r>
        <w:t>课程与毕业要求关系矩阵</w:t>
      </w:r>
      <w:r>
        <w:rPr>
          <w:kern w:val="0"/>
        </w:rPr>
        <w:t>见附件</w:t>
      </w:r>
      <w:r>
        <w:rPr>
          <w:kern w:val="0"/>
        </w:rPr>
        <w:t>4</w:t>
      </w:r>
      <w:r>
        <w:rPr>
          <w:kern w:val="0"/>
        </w:rPr>
        <w:t>。</w:t>
      </w:r>
    </w:p>
    <w:p w:rsidR="000F5A2C" w:rsidRDefault="000F5A2C"/>
    <w:p w:rsidR="000F5A2C" w:rsidRDefault="008D3E7E">
      <w:pPr>
        <w:pStyle w:val="Heading3"/>
        <w:rPr>
          <w:rFonts w:cs="Times New Roman"/>
        </w:rPr>
      </w:pPr>
      <w:r>
        <w:rPr>
          <w:rFonts w:cs="黑体" w:hint="eastAsia"/>
        </w:rPr>
        <w:t>五、主干学科与核心课程</w:t>
      </w:r>
    </w:p>
    <w:p w:rsidR="000F5A2C" w:rsidRDefault="008D3E7E">
      <w:pPr>
        <w:spacing w:line="360" w:lineRule="auto"/>
        <w:ind w:firstLineChars="200" w:firstLine="420"/>
        <w:rPr>
          <w:kern w:val="0"/>
        </w:rPr>
      </w:pPr>
      <w:r>
        <w:rPr>
          <w:kern w:val="0"/>
        </w:rPr>
        <w:t>主干学科：生物工程。</w:t>
      </w:r>
    </w:p>
    <w:p w:rsidR="000F5A2C" w:rsidRDefault="008D3E7E">
      <w:pPr>
        <w:spacing w:line="360" w:lineRule="auto"/>
        <w:ind w:firstLineChars="200" w:firstLine="420"/>
        <w:rPr>
          <w:kern w:val="0"/>
        </w:rPr>
      </w:pPr>
      <w:r>
        <w:rPr>
          <w:kern w:val="0"/>
        </w:rPr>
        <w:t>核心课程：普通生物学、生物化学、微生物学、细胞生物学、化工原理、发酵工程、基因工程、生物反应工程、</w:t>
      </w:r>
      <w:r>
        <w:t>细胞工程、</w:t>
      </w:r>
      <w:r>
        <w:rPr>
          <w:kern w:val="0"/>
        </w:rPr>
        <w:t>生物分离工程、生物工程设备、生物工厂设计概论。</w:t>
      </w:r>
    </w:p>
    <w:p w:rsidR="000F5A2C" w:rsidRDefault="000F5A2C">
      <w:pPr>
        <w:spacing w:line="360" w:lineRule="auto"/>
        <w:rPr>
          <w:sz w:val="20"/>
        </w:rPr>
      </w:pPr>
    </w:p>
    <w:p w:rsidR="000F5A2C" w:rsidRDefault="008D3E7E">
      <w:pPr>
        <w:pStyle w:val="Heading3"/>
        <w:rPr>
          <w:rFonts w:cs="黑体"/>
        </w:rPr>
      </w:pPr>
      <w:r>
        <w:rPr>
          <w:rFonts w:cs="黑体" w:hint="eastAsia"/>
        </w:rPr>
        <w:t>六、课程体系设置与修读要求</w:t>
      </w:r>
    </w:p>
    <w:p w:rsidR="000F5A2C" w:rsidRDefault="008D3E7E">
      <w:pPr>
        <w:spacing w:line="360" w:lineRule="auto"/>
      </w:pPr>
      <w:r>
        <w:tab/>
      </w:r>
      <w:r>
        <w:t>课程体系设置为通识教育课程、学科基础课程、专业教育课程、集中实践课程以及素质拓展五大模块，其中：通识教育课程</w:t>
      </w:r>
      <w:r>
        <w:t xml:space="preserve"> 38</w:t>
      </w:r>
      <w:r>
        <w:t>学分，占</w:t>
      </w:r>
      <w:r>
        <w:t>23.0%</w:t>
      </w:r>
      <w:r>
        <w:t>；学科基础课程</w:t>
      </w:r>
      <w:r>
        <w:t>42.5</w:t>
      </w:r>
      <w:r>
        <w:t>学分，占</w:t>
      </w:r>
      <w:r>
        <w:t>25.8%</w:t>
      </w:r>
      <w:r>
        <w:t>；专业教育课程</w:t>
      </w:r>
      <w:r>
        <w:t>48.5</w:t>
      </w:r>
      <w:r>
        <w:t>学分，占</w:t>
      </w:r>
      <w:r>
        <w:t>29.4%</w:t>
      </w:r>
      <w:r>
        <w:t>；集中实践课程</w:t>
      </w:r>
      <w:r>
        <w:t>27</w:t>
      </w:r>
      <w:r>
        <w:t>学分，占</w:t>
      </w:r>
      <w:r>
        <w:t>16.3%</w:t>
      </w:r>
      <w:r>
        <w:t>；素质拓展</w:t>
      </w:r>
      <w:r>
        <w:t>9</w:t>
      </w:r>
      <w:r>
        <w:t>学分，占</w:t>
      </w:r>
      <w:r>
        <w:t>5.5%</w:t>
      </w:r>
      <w:r>
        <w:t>。</w:t>
      </w:r>
    </w:p>
    <w:p w:rsidR="000F5A2C" w:rsidRDefault="008D3E7E">
      <w:pPr>
        <w:spacing w:line="360" w:lineRule="auto"/>
        <w:ind w:firstLineChars="202" w:firstLine="424"/>
      </w:pPr>
      <w:r>
        <w:t>课程设置情况详见表一：《生物工程专业课程设置安排表》。</w:t>
      </w:r>
    </w:p>
    <w:p w:rsidR="000F5A2C" w:rsidRDefault="008D3E7E">
      <w:pPr>
        <w:spacing w:line="360" w:lineRule="auto"/>
        <w:ind w:firstLineChars="202" w:firstLine="424"/>
      </w:pPr>
      <w:r>
        <w:t>学时和学分情况详见表二：《生物工程专业各类课程</w:t>
      </w:r>
      <w:r>
        <w:t>(</w:t>
      </w:r>
      <w:r>
        <w:t>环节）的学时和学分统计表》。</w:t>
      </w:r>
    </w:p>
    <w:p w:rsidR="000F5A2C" w:rsidRDefault="008D3E7E">
      <w:pPr>
        <w:spacing w:line="360" w:lineRule="auto"/>
        <w:ind w:firstLineChars="202" w:firstLine="424"/>
      </w:pPr>
      <w:r>
        <w:lastRenderedPageBreak/>
        <w:t>培养方案监测数据信息情况详见表三：《生物工程专业培养方案监测数据信息统计表》。</w:t>
      </w:r>
    </w:p>
    <w:p w:rsidR="000F5A2C" w:rsidRDefault="008D3E7E">
      <w:pPr>
        <w:pStyle w:val="Heading3"/>
        <w:rPr>
          <w:rFonts w:cs="Times New Roman"/>
        </w:rPr>
      </w:pPr>
      <w:r>
        <w:rPr>
          <w:rFonts w:cs="黑体" w:hint="eastAsia"/>
        </w:rPr>
        <w:t>七、授予学位与学制</w:t>
      </w:r>
    </w:p>
    <w:p w:rsidR="000F5A2C" w:rsidRDefault="008D3E7E">
      <w:pPr>
        <w:spacing w:line="360" w:lineRule="auto"/>
        <w:ind w:firstLineChars="200" w:firstLine="420"/>
        <w:rPr>
          <w:kern w:val="0"/>
        </w:rPr>
      </w:pPr>
      <w:r>
        <w:t>本专业学制为四年，学习年限</w:t>
      </w:r>
      <w:r>
        <w:t>3-6</w:t>
      </w:r>
      <w:r>
        <w:t>年。学生在学期间修满专业培养方案规定的</w:t>
      </w:r>
      <w:r>
        <w:t>165</w:t>
      </w:r>
      <w:r>
        <w:t>学分，完成规定课程、实践环节和毕业设计（论文）训练，取得素质培养所需学分，达到学位授予要求，可获得工学学士学位。</w:t>
      </w:r>
    </w:p>
    <w:p w:rsidR="000F5A2C" w:rsidRDefault="008D3E7E">
      <w:pPr>
        <w:pStyle w:val="Heading3"/>
        <w:rPr>
          <w:rFonts w:cs="Times New Roman"/>
        </w:rPr>
      </w:pPr>
      <w:r>
        <w:rPr>
          <w:rFonts w:cs="黑体" w:hint="eastAsia"/>
        </w:rPr>
        <w:t>八、就业导向</w:t>
      </w:r>
    </w:p>
    <w:p w:rsidR="000F5A2C" w:rsidRDefault="008D3E7E">
      <w:pPr>
        <w:spacing w:line="360" w:lineRule="auto"/>
        <w:ind w:firstLineChars="200" w:firstLine="420"/>
      </w:pPr>
      <w:r>
        <w:t>就业领域：本专业注重基础理论和基本技能的传授，着重培养学生的实践能力、创新能力和综合素质，毕业后能够从事生物工程相关领域如生物医药、生物制品和食品、能源与环境保护、化工和农业生物技术等行业的产品和过程研究、开发和设计、管理和技术服务等工作，及法律、教育、金融等行业从事生物工程技术相关工作，以及继续深造攻读相关专业的硕士研究生学位。</w:t>
      </w:r>
    </w:p>
    <w:p w:rsidR="000F5A2C" w:rsidRDefault="008D3E7E">
      <w:pPr>
        <w:spacing w:line="360" w:lineRule="auto"/>
        <w:ind w:firstLineChars="200" w:firstLine="420"/>
      </w:pPr>
      <w:r>
        <w:t>职业发展预期：生物工程技术领域企业单位的生产、研发和质量管理部门的技术骨干和技术管理人员；政府、高校、研究机构等事业单位的中高层管理、技术和研究人员等。</w:t>
      </w:r>
    </w:p>
    <w:p w:rsidR="000F5A2C" w:rsidRDefault="008D3E7E">
      <w:pPr>
        <w:pStyle w:val="Heading3"/>
        <w:rPr>
          <w:rFonts w:cs="Times New Roman"/>
        </w:rPr>
      </w:pPr>
      <w:r>
        <w:rPr>
          <w:rFonts w:cs="黑体" w:hint="eastAsia"/>
        </w:rPr>
        <w:t>九、必要的说明</w:t>
      </w:r>
    </w:p>
    <w:p w:rsidR="000F5A2C" w:rsidRDefault="008D3E7E">
      <w:pPr>
        <w:ind w:firstLineChars="200" w:firstLine="420"/>
      </w:pPr>
      <w:r>
        <w:t>1</w:t>
      </w:r>
      <w:r>
        <w:t>、</w:t>
      </w:r>
      <w:r>
        <w:t xml:space="preserve"> </w:t>
      </w:r>
      <w:r>
        <w:t>本次制定的培养方案，是根据教育部高等学校生物工程类专业教学指导委员会的专业课程规定、生物工程类教学质量国家标准和工程教育专业认证和我校有关要求，结合本学院、本专业近年的教学实践对课程设置的经验总结而完成。</w:t>
      </w:r>
    </w:p>
    <w:p w:rsidR="000F5A2C" w:rsidRDefault="008D3E7E">
      <w:pPr>
        <w:ind w:firstLineChars="200" w:firstLine="420"/>
      </w:pPr>
      <w:r>
        <w:t>2</w:t>
      </w:r>
      <w:r>
        <w:t>、本方案中的课程设置是指导性计划，学生应在专业（教研室）指导下完成个人培养计划。</w:t>
      </w:r>
    </w:p>
    <w:p w:rsidR="000F5A2C" w:rsidRDefault="008D3E7E">
      <w:pPr>
        <w:ind w:firstLineChars="200" w:firstLine="420"/>
      </w:pPr>
      <w:r>
        <w:t>3</w:t>
      </w:r>
      <w:r>
        <w:t>、本培养方案将在</w:t>
      </w:r>
      <w:r>
        <w:t>2018</w:t>
      </w:r>
      <w:r>
        <w:t>级生物工程专业本科生中开始实行。</w:t>
      </w:r>
    </w:p>
    <w:p w:rsidR="000F5A2C" w:rsidRDefault="000F5A2C"/>
    <w:p w:rsidR="000F5A2C" w:rsidRDefault="008D3E7E">
      <w:pPr>
        <w:jc w:val="center"/>
        <w:rPr>
          <w:b/>
          <w:bCs/>
        </w:rPr>
      </w:pPr>
      <w:r>
        <w:br w:type="page"/>
      </w:r>
      <w:r>
        <w:rPr>
          <w:rFonts w:hint="eastAsia"/>
          <w:b/>
          <w:bCs/>
        </w:rPr>
        <w:lastRenderedPageBreak/>
        <w:t>表一</w:t>
      </w:r>
      <w:r>
        <w:rPr>
          <w:rFonts w:hint="eastAsia"/>
          <w:b/>
          <w:bCs/>
        </w:rPr>
        <w:t xml:space="preserve">  </w:t>
      </w:r>
      <w:r>
        <w:rPr>
          <w:rFonts w:hint="eastAsia"/>
          <w:b/>
          <w:bCs/>
          <w:u w:val="single"/>
        </w:rPr>
        <w:t xml:space="preserve">    </w:t>
      </w:r>
      <w:r>
        <w:rPr>
          <w:rFonts w:hint="eastAsia"/>
          <w:b/>
          <w:bCs/>
          <w:u w:val="single"/>
        </w:rPr>
        <w:t>生物工程</w:t>
      </w:r>
      <w:r>
        <w:rPr>
          <w:rFonts w:hint="eastAsia"/>
          <w:b/>
          <w:bCs/>
          <w:u w:val="single"/>
        </w:rPr>
        <w:t xml:space="preserve">    </w:t>
      </w:r>
      <w:r>
        <w:rPr>
          <w:rFonts w:hint="eastAsia"/>
          <w:b/>
          <w:bCs/>
        </w:rPr>
        <w:t>专业课程设置安排表</w:t>
      </w:r>
    </w:p>
    <w:tbl>
      <w:tblPr>
        <w:tblStyle w:val="TableGrid"/>
        <w:tblpPr w:leftFromText="180" w:rightFromText="180" w:vertAnchor="text" w:horzAnchor="margin" w:tblpXSpec="center" w:tblpY="156"/>
        <w:tblW w:w="10337" w:type="dxa"/>
        <w:tblLayout w:type="fixed"/>
        <w:tblLook w:val="04A0" w:firstRow="1" w:lastRow="0" w:firstColumn="1" w:lastColumn="0" w:noHBand="0" w:noVBand="1"/>
      </w:tblPr>
      <w:tblGrid>
        <w:gridCol w:w="394"/>
        <w:gridCol w:w="394"/>
        <w:gridCol w:w="1018"/>
        <w:gridCol w:w="62"/>
        <w:gridCol w:w="1650"/>
        <w:gridCol w:w="2250"/>
        <w:gridCol w:w="601"/>
        <w:gridCol w:w="496"/>
        <w:gridCol w:w="496"/>
        <w:gridCol w:w="496"/>
        <w:gridCol w:w="496"/>
        <w:gridCol w:w="496"/>
        <w:gridCol w:w="496"/>
        <w:gridCol w:w="496"/>
        <w:gridCol w:w="496"/>
      </w:tblGrid>
      <w:tr w:rsidR="000F5A2C">
        <w:trPr>
          <w:cantSplit/>
          <w:trHeight w:val="23"/>
          <w:tblHeader/>
        </w:trPr>
        <w:tc>
          <w:tcPr>
            <w:tcW w:w="788" w:type="dxa"/>
            <w:gridSpan w:val="2"/>
            <w:vMerge w:val="restart"/>
            <w:vAlign w:val="center"/>
          </w:tcPr>
          <w:p w:rsidR="000F5A2C" w:rsidRDefault="008D3E7E">
            <w:pPr>
              <w:jc w:val="center"/>
              <w:rPr>
                <w:b/>
                <w:bCs/>
                <w:sz w:val="18"/>
                <w:szCs w:val="18"/>
              </w:rPr>
            </w:pPr>
            <w:r>
              <w:rPr>
                <w:rFonts w:hint="eastAsia"/>
                <w:b/>
                <w:bCs/>
                <w:sz w:val="18"/>
                <w:szCs w:val="18"/>
              </w:rPr>
              <w:t>课程</w:t>
            </w:r>
          </w:p>
          <w:p w:rsidR="000F5A2C" w:rsidRDefault="008D3E7E">
            <w:pPr>
              <w:jc w:val="center"/>
              <w:rPr>
                <w:b/>
                <w:bCs/>
                <w:sz w:val="18"/>
                <w:szCs w:val="18"/>
              </w:rPr>
            </w:pPr>
            <w:r>
              <w:rPr>
                <w:rFonts w:hint="eastAsia"/>
                <w:b/>
                <w:bCs/>
                <w:sz w:val="18"/>
                <w:szCs w:val="18"/>
              </w:rPr>
              <w:t>类别</w:t>
            </w:r>
          </w:p>
        </w:tc>
        <w:tc>
          <w:tcPr>
            <w:tcW w:w="1080" w:type="dxa"/>
            <w:gridSpan w:val="2"/>
            <w:vMerge w:val="restart"/>
            <w:vAlign w:val="center"/>
          </w:tcPr>
          <w:p w:rsidR="000F5A2C" w:rsidRDefault="008D3E7E">
            <w:pPr>
              <w:jc w:val="center"/>
              <w:rPr>
                <w:b/>
                <w:bCs/>
                <w:sz w:val="18"/>
                <w:szCs w:val="18"/>
              </w:rPr>
            </w:pPr>
            <w:r>
              <w:rPr>
                <w:rFonts w:hint="eastAsia"/>
                <w:b/>
                <w:bCs/>
                <w:sz w:val="18"/>
                <w:szCs w:val="18"/>
              </w:rPr>
              <w:t>课程编号</w:t>
            </w:r>
          </w:p>
        </w:tc>
        <w:tc>
          <w:tcPr>
            <w:tcW w:w="1650" w:type="dxa"/>
            <w:vMerge w:val="restart"/>
            <w:vAlign w:val="center"/>
          </w:tcPr>
          <w:p w:rsidR="000F5A2C" w:rsidRDefault="008D3E7E">
            <w:pPr>
              <w:jc w:val="center"/>
              <w:rPr>
                <w:b/>
                <w:bCs/>
                <w:sz w:val="18"/>
                <w:szCs w:val="18"/>
              </w:rPr>
            </w:pPr>
            <w:r>
              <w:rPr>
                <w:rFonts w:hint="eastAsia"/>
                <w:b/>
                <w:bCs/>
                <w:sz w:val="18"/>
                <w:szCs w:val="18"/>
              </w:rPr>
              <w:t>课程名称</w:t>
            </w:r>
          </w:p>
        </w:tc>
        <w:tc>
          <w:tcPr>
            <w:tcW w:w="2250" w:type="dxa"/>
            <w:vMerge w:val="restart"/>
            <w:vAlign w:val="center"/>
          </w:tcPr>
          <w:p w:rsidR="000F5A2C" w:rsidRDefault="008D3E7E">
            <w:pPr>
              <w:spacing w:line="240" w:lineRule="exact"/>
              <w:jc w:val="center"/>
              <w:rPr>
                <w:b/>
                <w:bCs/>
                <w:sz w:val="18"/>
                <w:szCs w:val="18"/>
              </w:rPr>
            </w:pPr>
            <w:r>
              <w:rPr>
                <w:b/>
                <w:bCs/>
                <w:sz w:val="18"/>
                <w:szCs w:val="18"/>
              </w:rPr>
              <w:t>英文课程名称</w:t>
            </w:r>
          </w:p>
        </w:tc>
        <w:tc>
          <w:tcPr>
            <w:tcW w:w="601" w:type="dxa"/>
            <w:vMerge w:val="restart"/>
            <w:vAlign w:val="center"/>
          </w:tcPr>
          <w:p w:rsidR="000F5A2C" w:rsidRDefault="008D3E7E">
            <w:pPr>
              <w:jc w:val="center"/>
              <w:rPr>
                <w:b/>
                <w:bCs/>
                <w:sz w:val="18"/>
                <w:szCs w:val="18"/>
              </w:rPr>
            </w:pPr>
            <w:r>
              <w:rPr>
                <w:rFonts w:hint="eastAsia"/>
                <w:b/>
                <w:bCs/>
                <w:sz w:val="18"/>
                <w:szCs w:val="18"/>
              </w:rPr>
              <w:t>学分</w:t>
            </w:r>
          </w:p>
        </w:tc>
        <w:tc>
          <w:tcPr>
            <w:tcW w:w="496" w:type="dxa"/>
            <w:vMerge w:val="restart"/>
            <w:vAlign w:val="center"/>
          </w:tcPr>
          <w:p w:rsidR="000F5A2C" w:rsidRDefault="008D3E7E">
            <w:pPr>
              <w:jc w:val="center"/>
              <w:rPr>
                <w:b/>
                <w:bCs/>
                <w:sz w:val="18"/>
                <w:szCs w:val="18"/>
              </w:rPr>
            </w:pPr>
            <w:r>
              <w:rPr>
                <w:rFonts w:hint="eastAsia"/>
                <w:b/>
                <w:bCs/>
                <w:sz w:val="18"/>
                <w:szCs w:val="18"/>
              </w:rPr>
              <w:t>课内</w:t>
            </w:r>
          </w:p>
          <w:p w:rsidR="000F5A2C" w:rsidRDefault="008D3E7E">
            <w:pPr>
              <w:jc w:val="center"/>
              <w:rPr>
                <w:b/>
                <w:bCs/>
                <w:sz w:val="18"/>
                <w:szCs w:val="18"/>
              </w:rPr>
            </w:pPr>
            <w:r>
              <w:rPr>
                <w:rFonts w:hint="eastAsia"/>
                <w:b/>
                <w:bCs/>
                <w:sz w:val="18"/>
                <w:szCs w:val="18"/>
              </w:rPr>
              <w:t>学时</w:t>
            </w:r>
          </w:p>
        </w:tc>
        <w:tc>
          <w:tcPr>
            <w:tcW w:w="1488" w:type="dxa"/>
            <w:gridSpan w:val="3"/>
            <w:vAlign w:val="center"/>
          </w:tcPr>
          <w:p w:rsidR="000F5A2C" w:rsidRDefault="008D3E7E">
            <w:pPr>
              <w:jc w:val="center"/>
              <w:rPr>
                <w:b/>
                <w:bCs/>
                <w:sz w:val="18"/>
                <w:szCs w:val="18"/>
              </w:rPr>
            </w:pPr>
            <w:r>
              <w:rPr>
                <w:rFonts w:hint="eastAsia"/>
                <w:b/>
                <w:bCs/>
                <w:sz w:val="18"/>
                <w:szCs w:val="18"/>
              </w:rPr>
              <w:t>课内学时分配</w:t>
            </w:r>
          </w:p>
        </w:tc>
        <w:tc>
          <w:tcPr>
            <w:tcW w:w="496" w:type="dxa"/>
            <w:vMerge w:val="restart"/>
            <w:vAlign w:val="center"/>
          </w:tcPr>
          <w:p w:rsidR="000F5A2C" w:rsidRDefault="008D3E7E">
            <w:pPr>
              <w:jc w:val="center"/>
              <w:rPr>
                <w:b/>
                <w:bCs/>
                <w:sz w:val="18"/>
                <w:szCs w:val="18"/>
              </w:rPr>
            </w:pPr>
            <w:r>
              <w:rPr>
                <w:rFonts w:hint="eastAsia"/>
                <w:b/>
                <w:bCs/>
                <w:sz w:val="18"/>
                <w:szCs w:val="18"/>
              </w:rPr>
              <w:t>课外学时</w:t>
            </w:r>
          </w:p>
        </w:tc>
        <w:tc>
          <w:tcPr>
            <w:tcW w:w="496" w:type="dxa"/>
            <w:vMerge w:val="restart"/>
            <w:vAlign w:val="center"/>
          </w:tcPr>
          <w:p w:rsidR="000F5A2C" w:rsidRDefault="008D3E7E">
            <w:pPr>
              <w:jc w:val="center"/>
              <w:rPr>
                <w:b/>
                <w:bCs/>
                <w:sz w:val="18"/>
                <w:szCs w:val="18"/>
              </w:rPr>
            </w:pPr>
            <w:r>
              <w:rPr>
                <w:rFonts w:hint="eastAsia"/>
                <w:b/>
                <w:bCs/>
                <w:sz w:val="18"/>
                <w:szCs w:val="18"/>
              </w:rPr>
              <w:t>考核方式</w:t>
            </w:r>
          </w:p>
        </w:tc>
        <w:tc>
          <w:tcPr>
            <w:tcW w:w="496" w:type="dxa"/>
            <w:vMerge w:val="restart"/>
            <w:vAlign w:val="center"/>
          </w:tcPr>
          <w:p w:rsidR="000F5A2C" w:rsidRDefault="008D3E7E">
            <w:pPr>
              <w:jc w:val="center"/>
              <w:rPr>
                <w:b/>
                <w:bCs/>
                <w:sz w:val="18"/>
                <w:szCs w:val="18"/>
              </w:rPr>
            </w:pPr>
            <w:r>
              <w:rPr>
                <w:rFonts w:hint="eastAsia"/>
                <w:b/>
                <w:bCs/>
                <w:sz w:val="18"/>
                <w:szCs w:val="18"/>
              </w:rPr>
              <w:t>建议修读学期</w:t>
            </w:r>
          </w:p>
        </w:tc>
        <w:tc>
          <w:tcPr>
            <w:tcW w:w="496" w:type="dxa"/>
            <w:vMerge w:val="restart"/>
            <w:vAlign w:val="center"/>
          </w:tcPr>
          <w:p w:rsidR="000F5A2C" w:rsidRDefault="008D3E7E">
            <w:pPr>
              <w:jc w:val="center"/>
              <w:rPr>
                <w:b/>
                <w:bCs/>
                <w:sz w:val="18"/>
                <w:szCs w:val="18"/>
              </w:rPr>
            </w:pPr>
            <w:r>
              <w:rPr>
                <w:rFonts w:hint="eastAsia"/>
                <w:b/>
                <w:bCs/>
                <w:sz w:val="18"/>
                <w:szCs w:val="18"/>
              </w:rPr>
              <w:t>要求说明</w:t>
            </w:r>
          </w:p>
        </w:tc>
      </w:tr>
      <w:tr w:rsidR="000F5A2C">
        <w:trPr>
          <w:trHeight w:val="23"/>
        </w:trPr>
        <w:tc>
          <w:tcPr>
            <w:tcW w:w="788" w:type="dxa"/>
            <w:gridSpan w:val="2"/>
            <w:vMerge/>
          </w:tcPr>
          <w:p w:rsidR="000F5A2C" w:rsidRDefault="000F5A2C">
            <w:pPr>
              <w:jc w:val="center"/>
              <w:rPr>
                <w:sz w:val="18"/>
                <w:szCs w:val="18"/>
              </w:rPr>
            </w:pPr>
          </w:p>
        </w:tc>
        <w:tc>
          <w:tcPr>
            <w:tcW w:w="1080" w:type="dxa"/>
            <w:gridSpan w:val="2"/>
            <w:vMerge/>
          </w:tcPr>
          <w:p w:rsidR="000F5A2C" w:rsidRDefault="000F5A2C">
            <w:pPr>
              <w:jc w:val="center"/>
              <w:rPr>
                <w:sz w:val="18"/>
                <w:szCs w:val="18"/>
              </w:rPr>
            </w:pPr>
          </w:p>
        </w:tc>
        <w:tc>
          <w:tcPr>
            <w:tcW w:w="1650" w:type="dxa"/>
            <w:vMerge/>
            <w:vAlign w:val="center"/>
          </w:tcPr>
          <w:p w:rsidR="000F5A2C" w:rsidRDefault="000F5A2C">
            <w:pPr>
              <w:rPr>
                <w:sz w:val="18"/>
                <w:szCs w:val="18"/>
              </w:rPr>
            </w:pPr>
          </w:p>
        </w:tc>
        <w:tc>
          <w:tcPr>
            <w:tcW w:w="2250" w:type="dxa"/>
            <w:vMerge/>
            <w:vAlign w:val="center"/>
          </w:tcPr>
          <w:p w:rsidR="000F5A2C" w:rsidRDefault="000F5A2C">
            <w:pPr>
              <w:spacing w:line="240" w:lineRule="exact"/>
              <w:jc w:val="left"/>
              <w:rPr>
                <w:sz w:val="18"/>
                <w:szCs w:val="18"/>
              </w:rPr>
            </w:pPr>
          </w:p>
        </w:tc>
        <w:tc>
          <w:tcPr>
            <w:tcW w:w="601" w:type="dxa"/>
            <w:vMerge/>
          </w:tcPr>
          <w:p w:rsidR="000F5A2C" w:rsidRDefault="000F5A2C">
            <w:pPr>
              <w:jc w:val="center"/>
              <w:rPr>
                <w:sz w:val="18"/>
                <w:szCs w:val="18"/>
              </w:rPr>
            </w:pPr>
          </w:p>
        </w:tc>
        <w:tc>
          <w:tcPr>
            <w:tcW w:w="496" w:type="dxa"/>
            <w:vMerge/>
          </w:tcPr>
          <w:p w:rsidR="000F5A2C" w:rsidRDefault="000F5A2C">
            <w:pPr>
              <w:jc w:val="center"/>
              <w:rPr>
                <w:sz w:val="18"/>
                <w:szCs w:val="18"/>
              </w:rPr>
            </w:pPr>
          </w:p>
        </w:tc>
        <w:tc>
          <w:tcPr>
            <w:tcW w:w="496" w:type="dxa"/>
          </w:tcPr>
          <w:p w:rsidR="000F5A2C" w:rsidRDefault="008D3E7E">
            <w:pPr>
              <w:jc w:val="center"/>
              <w:rPr>
                <w:b/>
                <w:bCs/>
                <w:sz w:val="18"/>
                <w:szCs w:val="18"/>
              </w:rPr>
            </w:pPr>
            <w:r>
              <w:rPr>
                <w:rFonts w:hint="eastAsia"/>
                <w:b/>
                <w:bCs/>
                <w:sz w:val="18"/>
                <w:szCs w:val="18"/>
              </w:rPr>
              <w:t>理论</w:t>
            </w:r>
          </w:p>
          <w:p w:rsidR="000F5A2C" w:rsidRDefault="008D3E7E">
            <w:pPr>
              <w:jc w:val="center"/>
              <w:rPr>
                <w:b/>
                <w:bCs/>
                <w:sz w:val="18"/>
                <w:szCs w:val="18"/>
              </w:rPr>
            </w:pPr>
            <w:r>
              <w:rPr>
                <w:rFonts w:hint="eastAsia"/>
                <w:b/>
                <w:bCs/>
                <w:sz w:val="18"/>
                <w:szCs w:val="18"/>
              </w:rPr>
              <w:t>学时</w:t>
            </w:r>
          </w:p>
        </w:tc>
        <w:tc>
          <w:tcPr>
            <w:tcW w:w="496" w:type="dxa"/>
          </w:tcPr>
          <w:p w:rsidR="000F5A2C" w:rsidRDefault="008D3E7E">
            <w:pPr>
              <w:jc w:val="center"/>
              <w:rPr>
                <w:b/>
                <w:bCs/>
                <w:sz w:val="18"/>
                <w:szCs w:val="18"/>
              </w:rPr>
            </w:pPr>
            <w:r>
              <w:rPr>
                <w:rFonts w:hint="eastAsia"/>
                <w:b/>
                <w:bCs/>
                <w:sz w:val="18"/>
                <w:szCs w:val="18"/>
              </w:rPr>
              <w:t>上机</w:t>
            </w:r>
          </w:p>
          <w:p w:rsidR="000F5A2C" w:rsidRDefault="008D3E7E">
            <w:pPr>
              <w:jc w:val="center"/>
              <w:rPr>
                <w:b/>
                <w:bCs/>
                <w:sz w:val="18"/>
                <w:szCs w:val="18"/>
              </w:rPr>
            </w:pPr>
            <w:r>
              <w:rPr>
                <w:rFonts w:hint="eastAsia"/>
                <w:b/>
                <w:bCs/>
                <w:sz w:val="18"/>
                <w:szCs w:val="18"/>
              </w:rPr>
              <w:t>学时</w:t>
            </w:r>
          </w:p>
        </w:tc>
        <w:tc>
          <w:tcPr>
            <w:tcW w:w="496" w:type="dxa"/>
          </w:tcPr>
          <w:p w:rsidR="000F5A2C" w:rsidRDefault="008D3E7E">
            <w:pPr>
              <w:jc w:val="center"/>
              <w:rPr>
                <w:b/>
                <w:bCs/>
                <w:sz w:val="18"/>
                <w:szCs w:val="18"/>
              </w:rPr>
            </w:pPr>
            <w:r>
              <w:rPr>
                <w:rFonts w:hint="eastAsia"/>
                <w:b/>
                <w:bCs/>
                <w:sz w:val="18"/>
                <w:szCs w:val="18"/>
              </w:rPr>
              <w:t>实验</w:t>
            </w:r>
          </w:p>
          <w:p w:rsidR="000F5A2C" w:rsidRDefault="008D3E7E">
            <w:pPr>
              <w:jc w:val="center"/>
              <w:rPr>
                <w:b/>
                <w:bCs/>
                <w:sz w:val="18"/>
                <w:szCs w:val="18"/>
              </w:rPr>
            </w:pPr>
            <w:r>
              <w:rPr>
                <w:rFonts w:hint="eastAsia"/>
                <w:b/>
                <w:bCs/>
                <w:sz w:val="18"/>
                <w:szCs w:val="18"/>
              </w:rPr>
              <w:t>学时</w:t>
            </w:r>
          </w:p>
        </w:tc>
        <w:tc>
          <w:tcPr>
            <w:tcW w:w="496" w:type="dxa"/>
            <w:vMerge/>
          </w:tcPr>
          <w:p w:rsidR="000F5A2C" w:rsidRDefault="000F5A2C">
            <w:pPr>
              <w:jc w:val="center"/>
              <w:rPr>
                <w:b/>
                <w:bCs/>
                <w:sz w:val="18"/>
                <w:szCs w:val="18"/>
              </w:rPr>
            </w:pPr>
          </w:p>
        </w:tc>
        <w:tc>
          <w:tcPr>
            <w:tcW w:w="496" w:type="dxa"/>
            <w:vMerge/>
          </w:tcPr>
          <w:p w:rsidR="000F5A2C" w:rsidRDefault="000F5A2C">
            <w:pPr>
              <w:jc w:val="center"/>
              <w:rPr>
                <w:b/>
                <w:bCs/>
                <w:sz w:val="18"/>
                <w:szCs w:val="18"/>
              </w:rPr>
            </w:pPr>
          </w:p>
        </w:tc>
        <w:tc>
          <w:tcPr>
            <w:tcW w:w="496" w:type="dxa"/>
            <w:vMerge/>
          </w:tcPr>
          <w:p w:rsidR="000F5A2C" w:rsidRDefault="000F5A2C">
            <w:pPr>
              <w:jc w:val="center"/>
              <w:rPr>
                <w:b/>
                <w:bCs/>
                <w:sz w:val="18"/>
                <w:szCs w:val="18"/>
              </w:rPr>
            </w:pPr>
          </w:p>
        </w:tc>
        <w:tc>
          <w:tcPr>
            <w:tcW w:w="496" w:type="dxa"/>
            <w:vMerge/>
          </w:tcPr>
          <w:p w:rsidR="000F5A2C" w:rsidRDefault="000F5A2C">
            <w:pPr>
              <w:jc w:val="center"/>
              <w:rPr>
                <w:b/>
                <w:bCs/>
                <w:sz w:val="18"/>
                <w:szCs w:val="18"/>
              </w:rPr>
            </w:pPr>
          </w:p>
        </w:tc>
      </w:tr>
      <w:tr w:rsidR="000F5A2C">
        <w:trPr>
          <w:trHeight w:val="227"/>
        </w:trPr>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通识教育课程</w:t>
            </w: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通识教育必修课</w:t>
            </w: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1MX11001</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思想道德修养和法律基础</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Cultivation of Ethics and Fundamentals of Law</w:t>
            </w:r>
          </w:p>
        </w:tc>
        <w:tc>
          <w:tcPr>
            <w:tcW w:w="601"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2.5</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40</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40</w:t>
            </w: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试</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27"/>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1MX11002</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中国近现代史纲要</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Conspectus of Chinese Modern History</w:t>
            </w:r>
          </w:p>
        </w:tc>
        <w:tc>
          <w:tcPr>
            <w:tcW w:w="601"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2.5</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40</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40</w:t>
            </w: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试</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27"/>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spacing w:line="240" w:lineRule="exact"/>
              <w:jc w:val="center"/>
              <w:rPr>
                <w:rFonts w:asciiTheme="minorEastAsia" w:eastAsiaTheme="minorEastAsia" w:hAnsiTheme="minorEastAsia" w:cstheme="minorEastAsia"/>
                <w:sz w:val="18"/>
                <w:szCs w:val="18"/>
              </w:rPr>
            </w:pPr>
            <w:r>
              <w:rPr>
                <w:sz w:val="18"/>
                <w:szCs w:val="18"/>
              </w:rPr>
              <w:t>1MX11003</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马克思主义基本原理概论</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Introduction to the Basic Principles of Marxism</w:t>
            </w:r>
          </w:p>
        </w:tc>
        <w:tc>
          <w:tcPr>
            <w:tcW w:w="601"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2.5</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40</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40</w:t>
            </w: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试</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1MX11004</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毛泽东思想和中国特色社会主义理论体系概论</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 xml:space="preserve">Outline of </w:t>
            </w:r>
            <w:proofErr w:type="spellStart"/>
            <w:r>
              <w:rPr>
                <w:rFonts w:eastAsiaTheme="minorEastAsia"/>
                <w:sz w:val="18"/>
                <w:szCs w:val="18"/>
              </w:rPr>
              <w:t>Maozedong</w:t>
            </w:r>
            <w:proofErr w:type="spellEnd"/>
            <w:r>
              <w:rPr>
                <w:rFonts w:eastAsiaTheme="minorEastAsia"/>
                <w:sz w:val="18"/>
                <w:szCs w:val="18"/>
              </w:rPr>
              <w:t xml:space="preserve"> Thought and the </w:t>
            </w:r>
            <w:proofErr w:type="spellStart"/>
            <w:r>
              <w:rPr>
                <w:rFonts w:eastAsiaTheme="minorEastAsia"/>
                <w:sz w:val="18"/>
                <w:szCs w:val="18"/>
              </w:rPr>
              <w:t>Theoritical</w:t>
            </w:r>
            <w:proofErr w:type="spellEnd"/>
            <w:r>
              <w:rPr>
                <w:rFonts w:eastAsiaTheme="minorEastAsia"/>
                <w:sz w:val="18"/>
                <w:szCs w:val="18"/>
              </w:rPr>
              <w:t xml:space="preserve"> System of socialism with Chinese Characteristics</w:t>
            </w:r>
          </w:p>
        </w:tc>
        <w:tc>
          <w:tcPr>
            <w:tcW w:w="601"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4.5</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72</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72</w:t>
            </w: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试</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1MX11005</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形势与政策</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Situation and Policy</w:t>
            </w:r>
          </w:p>
        </w:tc>
        <w:tc>
          <w:tcPr>
            <w:tcW w:w="601"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查</w:t>
            </w:r>
          </w:p>
        </w:tc>
        <w:tc>
          <w:tcPr>
            <w:tcW w:w="496" w:type="dxa"/>
            <w:shd w:val="clear" w:color="auto" w:fill="auto"/>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90"/>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1FL11001</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大学英语(一)</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College English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b/>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kern w:val="0"/>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1FL11002</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大学英语(二)</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College English (II)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b/>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kern w:val="0"/>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1SP11001</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体育(一)</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hint="eastAsia"/>
                <w:sz w:val="18"/>
                <w:szCs w:val="18"/>
              </w:rPr>
              <w:t xml:space="preserve">College Physical Education </w:t>
            </w:r>
            <w:r>
              <w:rPr>
                <w:rFonts w:eastAsiaTheme="minorEastAsia"/>
                <w:sz w:val="18"/>
                <w:szCs w:val="18"/>
              </w:rPr>
              <w:t xml:space="preserve">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b/>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kern w:val="0"/>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1SP11002</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体育(二)</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hint="eastAsia"/>
                <w:sz w:val="18"/>
                <w:szCs w:val="18"/>
              </w:rPr>
              <w:t xml:space="preserve">College Physical Education </w:t>
            </w:r>
            <w:r>
              <w:rPr>
                <w:rFonts w:eastAsiaTheme="minorEastAsia"/>
                <w:sz w:val="18"/>
                <w:szCs w:val="18"/>
              </w:rPr>
              <w:t>(II)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b/>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kern w:val="0"/>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24</w:t>
            </w:r>
          </w:p>
        </w:tc>
        <w:tc>
          <w:tcPr>
            <w:tcW w:w="496"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448</w:t>
            </w:r>
          </w:p>
        </w:tc>
        <w:tc>
          <w:tcPr>
            <w:tcW w:w="496" w:type="dxa"/>
            <w:vAlign w:val="center"/>
          </w:tcPr>
          <w:p w:rsidR="000F5A2C" w:rsidRDefault="00F342AB">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b/>
                <w:bCs/>
                <w:sz w:val="18"/>
                <w:szCs w:val="18"/>
              </w:rPr>
              <w:t>448</w:t>
            </w: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val="restart"/>
            <w:vAlign w:val="center"/>
          </w:tcPr>
          <w:p w:rsidR="000F5A2C" w:rsidRDefault="008D3E7E">
            <w:pPr>
              <w:spacing w:line="240" w:lineRule="exac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通识教育限选课</w:t>
            </w: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1FL12001</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大学英语(三)</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College English (III)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b/>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1FL12002</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大学英语(四)</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College English (IV)</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b/>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kern w:val="0"/>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1SP12001</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体育(三)</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hint="eastAsia"/>
                <w:sz w:val="18"/>
                <w:szCs w:val="18"/>
              </w:rPr>
              <w:t>College Physical Education (</w:t>
            </w:r>
            <w:r>
              <w:rPr>
                <w:rFonts w:eastAsiaTheme="minorEastAsia" w:hint="eastAsia"/>
                <w:sz w:val="18"/>
                <w:szCs w:val="18"/>
              </w:rPr>
              <w:t>Ⅲ</w:t>
            </w:r>
            <w:r>
              <w:rPr>
                <w:rFonts w:eastAsiaTheme="minorEastAsia" w:hint="eastAsia"/>
                <w:sz w:val="18"/>
                <w:szCs w:val="18"/>
              </w:rPr>
              <w:t>)</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tcPr>
          <w:p w:rsidR="000F5A2C" w:rsidRDefault="008D3E7E">
            <w:pPr>
              <w:jc w:val="center"/>
            </w:pPr>
            <w:r>
              <w:rPr>
                <w:rFonts w:asciiTheme="minorEastAsia" w:eastAsiaTheme="minorEastAsia" w:hAnsiTheme="minorEastAsia" w:cstheme="minorEastAsia" w:hint="eastAsia"/>
                <w:kern w:val="0"/>
                <w:sz w:val="18"/>
                <w:szCs w:val="18"/>
              </w:rPr>
              <w:t>查</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1SP12002</w:t>
            </w: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体育(四)</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hint="eastAsia"/>
                <w:sz w:val="18"/>
                <w:szCs w:val="18"/>
              </w:rPr>
              <w:t>College Physical Education (</w:t>
            </w:r>
            <w:r>
              <w:rPr>
                <w:rFonts w:eastAsiaTheme="minorEastAsia" w:hint="eastAsia"/>
                <w:sz w:val="18"/>
                <w:szCs w:val="18"/>
              </w:rPr>
              <w:t>Ⅳ</w:t>
            </w:r>
            <w:r>
              <w:rPr>
                <w:rFonts w:eastAsiaTheme="minorEastAsia" w:hint="eastAsia"/>
                <w:sz w:val="18"/>
                <w:szCs w:val="18"/>
              </w:rPr>
              <w:t>)</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tcPr>
          <w:p w:rsidR="000F5A2C" w:rsidRDefault="008D3E7E">
            <w:pPr>
              <w:jc w:val="center"/>
            </w:pPr>
            <w:r>
              <w:rPr>
                <w:rFonts w:asciiTheme="minorEastAsia" w:eastAsiaTheme="minorEastAsia" w:hAnsiTheme="minorEastAsia" w:cstheme="minorEastAsia" w:hint="eastAsia"/>
                <w:kern w:val="0"/>
                <w:sz w:val="18"/>
                <w:szCs w:val="18"/>
              </w:rPr>
              <w:t>查</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6</w:t>
            </w:r>
          </w:p>
        </w:tc>
        <w:tc>
          <w:tcPr>
            <w:tcW w:w="496"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128</w:t>
            </w:r>
          </w:p>
        </w:tc>
        <w:tc>
          <w:tcPr>
            <w:tcW w:w="496" w:type="dxa"/>
            <w:vAlign w:val="center"/>
          </w:tcPr>
          <w:p w:rsidR="000F5A2C" w:rsidRDefault="00F342AB">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b/>
                <w:bCs/>
                <w:sz w:val="18"/>
                <w:szCs w:val="18"/>
              </w:rPr>
              <w:t>128</w:t>
            </w: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r>
      <w:tr w:rsidR="000F5A2C">
        <w:trPr>
          <w:trHeight w:val="90"/>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val="restart"/>
            <w:vAlign w:val="center"/>
          </w:tcPr>
          <w:p w:rsidR="000F5A2C" w:rsidRDefault="008D3E7E">
            <w:pPr>
              <w:spacing w:line="240" w:lineRule="exact"/>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通识教育任选课</w:t>
            </w:r>
          </w:p>
        </w:tc>
        <w:tc>
          <w:tcPr>
            <w:tcW w:w="1080" w:type="dxa"/>
            <w:gridSpan w:val="2"/>
          </w:tcPr>
          <w:p w:rsidR="000F5A2C" w:rsidRDefault="000F5A2C">
            <w:pPr>
              <w:jc w:val="center"/>
              <w:rPr>
                <w:rFonts w:asciiTheme="minorEastAsia" w:eastAsiaTheme="minorEastAsia" w:hAnsiTheme="minorEastAsia" w:cstheme="minorEastAsia"/>
                <w:sz w:val="18"/>
                <w:szCs w:val="18"/>
              </w:rPr>
            </w:pP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创新创业</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spacing w:line="200" w:lineRule="exact"/>
              <w:jc w:val="center"/>
              <w:rPr>
                <w:rFonts w:asciiTheme="minorEastAsia" w:eastAsiaTheme="minorEastAsia" w:hAnsiTheme="minorEastAsia" w:cstheme="minorEastAsia"/>
                <w:sz w:val="13"/>
                <w:szCs w:val="13"/>
              </w:rPr>
            </w:pPr>
            <w:r>
              <w:rPr>
                <w:rFonts w:asciiTheme="minorEastAsia" w:eastAsiaTheme="minorEastAsia" w:hAnsiTheme="minorEastAsia" w:cstheme="minorEastAsia" w:hint="eastAsia"/>
                <w:sz w:val="13"/>
                <w:szCs w:val="13"/>
              </w:rPr>
              <w:t xml:space="preserve">选修 ≥2 学分 </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Merge w:val="restart"/>
            <w:textDirection w:val="tbRlV"/>
            <w:vAlign w:val="center"/>
          </w:tcPr>
          <w:p w:rsidR="000F5A2C" w:rsidRDefault="008D3E7E">
            <w:pPr>
              <w:ind w:left="113" w:right="113"/>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 xml:space="preserve">至少选修8学分 </w:t>
            </w: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tcPr>
          <w:p w:rsidR="000F5A2C" w:rsidRDefault="000F5A2C">
            <w:pPr>
              <w:jc w:val="center"/>
              <w:rPr>
                <w:rFonts w:asciiTheme="minorEastAsia" w:eastAsiaTheme="minorEastAsia" w:hAnsiTheme="minorEastAsia" w:cstheme="minorEastAsia"/>
                <w:sz w:val="18"/>
                <w:szCs w:val="18"/>
              </w:rPr>
            </w:pP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艺术鉴赏与审美体验</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spacing w:line="200" w:lineRule="exact"/>
              <w:jc w:val="center"/>
              <w:rPr>
                <w:rFonts w:asciiTheme="minorEastAsia" w:eastAsiaTheme="minorEastAsia" w:hAnsiTheme="minorEastAsia" w:cstheme="minorEastAsia"/>
                <w:sz w:val="13"/>
                <w:szCs w:val="13"/>
              </w:rPr>
            </w:pPr>
            <w:r>
              <w:rPr>
                <w:rFonts w:asciiTheme="minorEastAsia" w:eastAsiaTheme="minorEastAsia" w:hAnsiTheme="minorEastAsia" w:cstheme="minorEastAsia" w:hint="eastAsia"/>
                <w:sz w:val="13"/>
                <w:szCs w:val="13"/>
              </w:rPr>
              <w:t>选修 ≥2 学分</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Merge/>
            <w:vAlign w:val="center"/>
          </w:tcPr>
          <w:p w:rsidR="000F5A2C" w:rsidRDefault="000F5A2C">
            <w:pPr>
              <w:jc w:val="center"/>
              <w:rPr>
                <w:rFonts w:asciiTheme="minorEastAsia" w:eastAsiaTheme="minorEastAsia" w:hAnsiTheme="minorEastAsia" w:cstheme="minorEastAsia"/>
                <w:b/>
                <w:bCs/>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tcPr>
          <w:p w:rsidR="000F5A2C" w:rsidRDefault="000F5A2C">
            <w:pPr>
              <w:jc w:val="center"/>
              <w:rPr>
                <w:rFonts w:asciiTheme="minorEastAsia" w:eastAsiaTheme="minorEastAsia" w:hAnsiTheme="minorEastAsia" w:cstheme="minorEastAsia"/>
                <w:sz w:val="18"/>
                <w:szCs w:val="18"/>
              </w:rPr>
            </w:pP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科技进步与科技精神</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restart"/>
            <w:vAlign w:val="center"/>
          </w:tcPr>
          <w:p w:rsidR="000F5A2C" w:rsidRDefault="008D3E7E">
            <w:pPr>
              <w:spacing w:line="200" w:lineRule="exact"/>
              <w:jc w:val="center"/>
              <w:rPr>
                <w:rFonts w:asciiTheme="minorEastAsia" w:eastAsiaTheme="minorEastAsia" w:hAnsiTheme="minorEastAsia" w:cstheme="minorEastAsia"/>
                <w:sz w:val="13"/>
                <w:szCs w:val="13"/>
              </w:rPr>
            </w:pPr>
            <w:r>
              <w:rPr>
                <w:rFonts w:asciiTheme="minorEastAsia" w:eastAsiaTheme="minorEastAsia" w:hAnsiTheme="minorEastAsia" w:cstheme="minorEastAsia" w:hint="eastAsia"/>
                <w:sz w:val="13"/>
                <w:szCs w:val="13"/>
              </w:rPr>
              <w:t>选修 ≥4 学分</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tcPr>
          <w:p w:rsidR="000F5A2C" w:rsidRDefault="000F5A2C">
            <w:pPr>
              <w:jc w:val="center"/>
              <w:rPr>
                <w:rFonts w:asciiTheme="minorEastAsia" w:eastAsiaTheme="minorEastAsia" w:hAnsiTheme="minorEastAsia" w:cstheme="minorEastAsia"/>
                <w:sz w:val="18"/>
                <w:szCs w:val="18"/>
              </w:rPr>
            </w:pP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文化传承与国际视野</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tcPr>
          <w:p w:rsidR="000F5A2C" w:rsidRDefault="000F5A2C">
            <w:pPr>
              <w:jc w:val="center"/>
              <w:rPr>
                <w:rFonts w:asciiTheme="minorEastAsia" w:eastAsiaTheme="minorEastAsia" w:hAnsiTheme="minorEastAsia" w:cstheme="minorEastAsia"/>
                <w:sz w:val="18"/>
                <w:szCs w:val="18"/>
              </w:rPr>
            </w:pP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哲学智慧与思维训练</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tcPr>
          <w:p w:rsidR="000F5A2C" w:rsidRDefault="000F5A2C">
            <w:pPr>
              <w:jc w:val="center"/>
              <w:rPr>
                <w:rFonts w:asciiTheme="minorEastAsia" w:eastAsiaTheme="minorEastAsia" w:hAnsiTheme="minorEastAsia" w:cstheme="minorEastAsia"/>
                <w:sz w:val="18"/>
                <w:szCs w:val="18"/>
              </w:rPr>
            </w:pPr>
          </w:p>
        </w:tc>
        <w:tc>
          <w:tcPr>
            <w:tcW w:w="1650" w:type="dxa"/>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健康教育</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8</w:t>
            </w:r>
          </w:p>
        </w:tc>
        <w:tc>
          <w:tcPr>
            <w:tcW w:w="496"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128</w:t>
            </w: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124" w:type="dxa"/>
            <w:gridSpan w:val="4"/>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合  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38</w:t>
            </w:r>
          </w:p>
        </w:tc>
        <w:tc>
          <w:tcPr>
            <w:tcW w:w="496" w:type="dxa"/>
            <w:vAlign w:val="center"/>
          </w:tcPr>
          <w:p w:rsidR="000F5A2C" w:rsidRDefault="008D3E7E">
            <w:pPr>
              <w:jc w:val="center"/>
              <w:rPr>
                <w:rFonts w:asciiTheme="minorEastAsia" w:eastAsiaTheme="minorEastAsia" w:hAnsiTheme="minorEastAsia" w:cstheme="minorEastAsia"/>
                <w:b/>
                <w:bCs/>
                <w:sz w:val="18"/>
                <w:szCs w:val="18"/>
              </w:rPr>
            </w:pPr>
            <w:r>
              <w:rPr>
                <w:b/>
                <w:bCs/>
                <w:sz w:val="18"/>
                <w:szCs w:val="18"/>
              </w:rPr>
              <w:t>704</w:t>
            </w: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r>
      <w:tr w:rsidR="000F5A2C">
        <w:trPr>
          <w:trHeight w:val="23"/>
        </w:trPr>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学科基础课程</w:t>
            </w: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学科基础必修课</w:t>
            </w: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1CB21201</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生物工程专业导论</w:t>
            </w:r>
          </w:p>
        </w:tc>
        <w:tc>
          <w:tcPr>
            <w:tcW w:w="2250" w:type="dxa"/>
            <w:vAlign w:val="center"/>
          </w:tcPr>
          <w:p w:rsidR="000F5A2C" w:rsidRDefault="008D3E7E">
            <w:pPr>
              <w:spacing w:line="240" w:lineRule="exact"/>
              <w:jc w:val="center"/>
              <w:rPr>
                <w:rFonts w:eastAsiaTheme="minorEastAsia"/>
                <w:sz w:val="18"/>
                <w:szCs w:val="18"/>
              </w:rPr>
            </w:pPr>
            <w:r>
              <w:rPr>
                <w:sz w:val="18"/>
                <w:szCs w:val="18"/>
              </w:rPr>
              <w:t>Introduction to Bioengineering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16</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1MP21003</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高等数学</w:t>
            </w:r>
            <w:r>
              <w:rPr>
                <w:sz w:val="18"/>
                <w:szCs w:val="18"/>
              </w:rPr>
              <w:t>B</w:t>
            </w:r>
            <w:r>
              <w:rPr>
                <w:sz w:val="18"/>
                <w:szCs w:val="18"/>
              </w:rPr>
              <w:t>（一）</w:t>
            </w:r>
          </w:p>
        </w:tc>
        <w:tc>
          <w:tcPr>
            <w:tcW w:w="2250" w:type="dxa"/>
            <w:vAlign w:val="center"/>
          </w:tcPr>
          <w:p w:rsidR="000F5A2C" w:rsidRDefault="008D3E7E">
            <w:pPr>
              <w:spacing w:line="240" w:lineRule="exact"/>
              <w:jc w:val="center"/>
              <w:rPr>
                <w:rFonts w:eastAsiaTheme="minorEastAsia"/>
                <w:sz w:val="18"/>
                <w:szCs w:val="18"/>
              </w:rPr>
            </w:pPr>
            <w:r>
              <w:rPr>
                <w:sz w:val="18"/>
                <w:szCs w:val="18"/>
              </w:rPr>
              <w:t>Advanced Mathematics B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1MP21004</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高等数学</w:t>
            </w:r>
            <w:r>
              <w:rPr>
                <w:sz w:val="18"/>
                <w:szCs w:val="18"/>
              </w:rPr>
              <w:t>B</w:t>
            </w:r>
            <w:r>
              <w:rPr>
                <w:sz w:val="18"/>
                <w:szCs w:val="18"/>
              </w:rPr>
              <w:t>（二）</w:t>
            </w:r>
          </w:p>
        </w:tc>
        <w:tc>
          <w:tcPr>
            <w:tcW w:w="2250" w:type="dxa"/>
            <w:vAlign w:val="center"/>
          </w:tcPr>
          <w:p w:rsidR="000F5A2C" w:rsidRDefault="008D3E7E">
            <w:pPr>
              <w:spacing w:line="240" w:lineRule="exact"/>
              <w:jc w:val="center"/>
              <w:rPr>
                <w:rFonts w:eastAsiaTheme="minorEastAsia"/>
                <w:sz w:val="18"/>
                <w:szCs w:val="18"/>
              </w:rPr>
            </w:pPr>
            <w:r>
              <w:rPr>
                <w:sz w:val="18"/>
                <w:szCs w:val="18"/>
              </w:rPr>
              <w:t>Advanced Mathematics B (II)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1CB21607</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无机及分析化学</w:t>
            </w:r>
            <w:r>
              <w:rPr>
                <w:sz w:val="18"/>
                <w:szCs w:val="18"/>
              </w:rPr>
              <w:t>C</w:t>
            </w:r>
          </w:p>
        </w:tc>
        <w:tc>
          <w:tcPr>
            <w:tcW w:w="2250" w:type="dxa"/>
            <w:vAlign w:val="center"/>
          </w:tcPr>
          <w:p w:rsidR="000F5A2C" w:rsidRDefault="008D3E7E">
            <w:pPr>
              <w:spacing w:line="240" w:lineRule="exact"/>
              <w:jc w:val="center"/>
              <w:rPr>
                <w:rFonts w:eastAsiaTheme="minorEastAsia"/>
                <w:sz w:val="18"/>
                <w:szCs w:val="18"/>
              </w:rPr>
            </w:pPr>
            <w:r>
              <w:rPr>
                <w:sz w:val="18"/>
                <w:szCs w:val="18"/>
              </w:rPr>
              <w:t>Organic and Analysis Chemistry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96</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1MP21015</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大学物理</w:t>
            </w:r>
            <w:r>
              <w:rPr>
                <w:sz w:val="18"/>
                <w:szCs w:val="18"/>
              </w:rPr>
              <w:t>B(</w:t>
            </w:r>
            <w:r>
              <w:rPr>
                <w:sz w:val="18"/>
                <w:szCs w:val="18"/>
              </w:rPr>
              <w:t>一）</w:t>
            </w:r>
          </w:p>
        </w:tc>
        <w:tc>
          <w:tcPr>
            <w:tcW w:w="2250" w:type="dxa"/>
            <w:vAlign w:val="center"/>
          </w:tcPr>
          <w:p w:rsidR="000F5A2C" w:rsidRDefault="008D3E7E">
            <w:pPr>
              <w:spacing w:line="240" w:lineRule="exact"/>
              <w:jc w:val="center"/>
              <w:rPr>
                <w:rFonts w:eastAsiaTheme="minorEastAsia"/>
                <w:sz w:val="18"/>
                <w:szCs w:val="18"/>
              </w:rPr>
            </w:pPr>
            <w:r>
              <w:rPr>
                <w:sz w:val="18"/>
                <w:szCs w:val="18"/>
              </w:rPr>
              <w:t>College Physics B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1MP21016</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大学物理</w:t>
            </w:r>
            <w:r>
              <w:rPr>
                <w:sz w:val="18"/>
                <w:szCs w:val="18"/>
              </w:rPr>
              <w:t>B</w:t>
            </w:r>
            <w:r>
              <w:rPr>
                <w:sz w:val="18"/>
                <w:szCs w:val="18"/>
              </w:rPr>
              <w:t>（二）</w:t>
            </w:r>
          </w:p>
        </w:tc>
        <w:tc>
          <w:tcPr>
            <w:tcW w:w="2250" w:type="dxa"/>
            <w:vAlign w:val="center"/>
          </w:tcPr>
          <w:p w:rsidR="000F5A2C" w:rsidRDefault="008D3E7E">
            <w:pPr>
              <w:spacing w:line="240" w:lineRule="exact"/>
              <w:jc w:val="center"/>
              <w:rPr>
                <w:rFonts w:eastAsiaTheme="minorEastAsia"/>
                <w:sz w:val="18"/>
                <w:szCs w:val="18"/>
              </w:rPr>
            </w:pPr>
            <w:r>
              <w:rPr>
                <w:sz w:val="18"/>
                <w:szCs w:val="18"/>
              </w:rPr>
              <w:t>College Physics B (II)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1MP21019</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物理实验</w:t>
            </w:r>
            <w:r>
              <w:rPr>
                <w:sz w:val="18"/>
                <w:szCs w:val="18"/>
              </w:rPr>
              <w:t>B</w:t>
            </w:r>
          </w:p>
        </w:tc>
        <w:tc>
          <w:tcPr>
            <w:tcW w:w="2250" w:type="dxa"/>
            <w:vAlign w:val="center"/>
          </w:tcPr>
          <w:p w:rsidR="000F5A2C" w:rsidRDefault="008D3E7E">
            <w:pPr>
              <w:spacing w:line="240" w:lineRule="exact"/>
              <w:jc w:val="center"/>
              <w:rPr>
                <w:rFonts w:eastAsiaTheme="minorEastAsia"/>
                <w:sz w:val="18"/>
                <w:szCs w:val="18"/>
              </w:rPr>
            </w:pPr>
            <w:r>
              <w:rPr>
                <w:sz w:val="18"/>
                <w:szCs w:val="18"/>
              </w:rPr>
              <w:t>Physics Experiments B</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1CB21102</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有机化学</w:t>
            </w:r>
            <w:r>
              <w:rPr>
                <w:sz w:val="18"/>
                <w:szCs w:val="18"/>
              </w:rPr>
              <w:t>C</w:t>
            </w:r>
          </w:p>
        </w:tc>
        <w:tc>
          <w:tcPr>
            <w:tcW w:w="2250" w:type="dxa"/>
            <w:vAlign w:val="center"/>
          </w:tcPr>
          <w:p w:rsidR="000F5A2C" w:rsidRDefault="008D3E7E">
            <w:pPr>
              <w:spacing w:line="240" w:lineRule="exact"/>
              <w:jc w:val="center"/>
              <w:rPr>
                <w:rFonts w:eastAsiaTheme="minorEastAsia"/>
                <w:sz w:val="18"/>
                <w:szCs w:val="18"/>
              </w:rPr>
            </w:pPr>
            <w:r>
              <w:rPr>
                <w:sz w:val="18"/>
                <w:szCs w:val="18"/>
              </w:rPr>
              <w:t>Organic Chemistry C</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1CB21404</w:t>
            </w:r>
          </w:p>
        </w:tc>
        <w:tc>
          <w:tcPr>
            <w:tcW w:w="1650" w:type="dxa"/>
            <w:vAlign w:val="center"/>
          </w:tcPr>
          <w:p w:rsidR="000F5A2C" w:rsidRDefault="008D3E7E" w:rsidP="00357C19">
            <w:pPr>
              <w:jc w:val="center"/>
              <w:rPr>
                <w:rFonts w:asciiTheme="minorEastAsia" w:eastAsiaTheme="minorEastAsia" w:hAnsiTheme="minorEastAsia" w:cstheme="minorEastAsia"/>
                <w:sz w:val="18"/>
                <w:szCs w:val="18"/>
              </w:rPr>
            </w:pPr>
            <w:r>
              <w:rPr>
                <w:sz w:val="18"/>
                <w:szCs w:val="18"/>
              </w:rPr>
              <w:t>物理化学</w:t>
            </w:r>
            <w:r w:rsidR="00357C19">
              <w:rPr>
                <w:rFonts w:hint="eastAsia"/>
                <w:sz w:val="18"/>
                <w:szCs w:val="18"/>
              </w:rPr>
              <w:t>D</w:t>
            </w:r>
          </w:p>
        </w:tc>
        <w:tc>
          <w:tcPr>
            <w:tcW w:w="2250" w:type="dxa"/>
            <w:vAlign w:val="center"/>
          </w:tcPr>
          <w:p w:rsidR="000F5A2C" w:rsidRDefault="008D3E7E">
            <w:pPr>
              <w:spacing w:line="240" w:lineRule="exact"/>
              <w:jc w:val="center"/>
              <w:rPr>
                <w:rFonts w:eastAsiaTheme="minorEastAsia"/>
                <w:sz w:val="18"/>
                <w:szCs w:val="18"/>
              </w:rPr>
            </w:pPr>
            <w:r>
              <w:rPr>
                <w:sz w:val="18"/>
                <w:szCs w:val="18"/>
              </w:rPr>
              <w:t>Physics Chemistry C</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widowControl/>
              <w:jc w:val="center"/>
              <w:rPr>
                <w:rFonts w:asciiTheme="minorEastAsia" w:eastAsiaTheme="minorEastAsia" w:hAnsiTheme="minorEastAsia" w:cstheme="minorEastAsia"/>
                <w:sz w:val="18"/>
                <w:szCs w:val="18"/>
              </w:rPr>
            </w:pPr>
            <w:r>
              <w:rPr>
                <w:sz w:val="18"/>
                <w:szCs w:val="18"/>
              </w:rPr>
              <w:t>1EI21003</w:t>
            </w:r>
          </w:p>
        </w:tc>
        <w:tc>
          <w:tcPr>
            <w:tcW w:w="1650" w:type="dxa"/>
            <w:vAlign w:val="center"/>
          </w:tcPr>
          <w:p w:rsidR="000F5A2C" w:rsidRDefault="008D3E7E">
            <w:pPr>
              <w:widowControl/>
              <w:jc w:val="center"/>
              <w:textAlignment w:val="center"/>
              <w:rPr>
                <w:rFonts w:asciiTheme="minorEastAsia" w:eastAsiaTheme="minorEastAsia" w:hAnsiTheme="minorEastAsia" w:cstheme="minorEastAsia"/>
                <w:sz w:val="18"/>
                <w:szCs w:val="18"/>
              </w:rPr>
            </w:pPr>
            <w:r>
              <w:rPr>
                <w:kern w:val="0"/>
                <w:sz w:val="18"/>
                <w:szCs w:val="18"/>
                <w:lang w:bidi="ar"/>
              </w:rPr>
              <w:t>程序设计语言</w:t>
            </w:r>
            <w:r>
              <w:rPr>
                <w:kern w:val="0"/>
                <w:sz w:val="18"/>
                <w:szCs w:val="18"/>
                <w:lang w:bidi="ar"/>
              </w:rPr>
              <w:t>Python(B)</w:t>
            </w:r>
          </w:p>
        </w:tc>
        <w:tc>
          <w:tcPr>
            <w:tcW w:w="2250" w:type="dxa"/>
            <w:vAlign w:val="center"/>
          </w:tcPr>
          <w:p w:rsidR="000F5A2C" w:rsidRDefault="008D3E7E">
            <w:pPr>
              <w:spacing w:line="240" w:lineRule="exact"/>
              <w:jc w:val="center"/>
              <w:rPr>
                <w:rFonts w:eastAsiaTheme="minorEastAsia"/>
                <w:sz w:val="18"/>
                <w:szCs w:val="18"/>
              </w:rPr>
            </w:pPr>
            <w:r>
              <w:rPr>
                <w:sz w:val="18"/>
                <w:szCs w:val="18"/>
              </w:rPr>
              <w:t>Programming Language Python (B)</w:t>
            </w:r>
          </w:p>
        </w:tc>
        <w:tc>
          <w:tcPr>
            <w:tcW w:w="601" w:type="dxa"/>
            <w:vAlign w:val="center"/>
          </w:tcPr>
          <w:p w:rsidR="000F5A2C" w:rsidRDefault="008D3E7E">
            <w:pPr>
              <w:widowControl/>
              <w:jc w:val="center"/>
              <w:textAlignment w:val="center"/>
              <w:rPr>
                <w:rFonts w:asciiTheme="minorEastAsia" w:eastAsiaTheme="minorEastAsia" w:hAnsiTheme="minorEastAsia" w:cstheme="minorEastAsia"/>
                <w:sz w:val="18"/>
                <w:szCs w:val="18"/>
              </w:rPr>
            </w:pPr>
            <w:r>
              <w:rPr>
                <w:kern w:val="0"/>
                <w:sz w:val="18"/>
                <w:szCs w:val="18"/>
                <w:lang w:bidi="ar"/>
              </w:rPr>
              <w:t>3</w:t>
            </w:r>
          </w:p>
        </w:tc>
        <w:tc>
          <w:tcPr>
            <w:tcW w:w="496" w:type="dxa"/>
            <w:vAlign w:val="center"/>
          </w:tcPr>
          <w:p w:rsidR="000F5A2C" w:rsidRDefault="00B56DE3">
            <w:pPr>
              <w:widowControl/>
              <w:jc w:val="center"/>
              <w:textAlignment w:val="center"/>
              <w:rPr>
                <w:rFonts w:asciiTheme="minorEastAsia" w:eastAsiaTheme="minorEastAsia" w:hAnsiTheme="minorEastAsia" w:cstheme="minorEastAsia"/>
                <w:sz w:val="18"/>
                <w:szCs w:val="18"/>
              </w:rPr>
            </w:pPr>
            <w:r>
              <w:rPr>
                <w:kern w:val="0"/>
                <w:sz w:val="18"/>
                <w:szCs w:val="18"/>
                <w:lang w:bidi="ar"/>
              </w:rPr>
              <w:t>48</w:t>
            </w:r>
          </w:p>
        </w:tc>
        <w:tc>
          <w:tcPr>
            <w:tcW w:w="496" w:type="dxa"/>
            <w:vAlign w:val="center"/>
          </w:tcPr>
          <w:p w:rsidR="000F5A2C" w:rsidRDefault="008D3E7E">
            <w:pPr>
              <w:widowControl/>
              <w:jc w:val="center"/>
              <w:textAlignment w:val="center"/>
              <w:rPr>
                <w:rFonts w:asciiTheme="minorEastAsia" w:eastAsiaTheme="minorEastAsia" w:hAnsiTheme="minorEastAsia" w:cstheme="minorEastAsia"/>
                <w:sz w:val="18"/>
                <w:szCs w:val="18"/>
              </w:rPr>
            </w:pPr>
            <w:r>
              <w:rPr>
                <w:kern w:val="0"/>
                <w:sz w:val="18"/>
                <w:szCs w:val="18"/>
                <w:lang w:bidi="ar"/>
              </w:rPr>
              <w:t>32</w:t>
            </w:r>
          </w:p>
        </w:tc>
        <w:tc>
          <w:tcPr>
            <w:tcW w:w="496" w:type="dxa"/>
            <w:vAlign w:val="center"/>
          </w:tcPr>
          <w:p w:rsidR="000F5A2C" w:rsidRDefault="00B56DE3">
            <w:pPr>
              <w:widowControl/>
              <w:jc w:val="center"/>
              <w:textAlignment w:val="center"/>
              <w:rPr>
                <w:rFonts w:asciiTheme="minorEastAsia" w:eastAsiaTheme="minorEastAsia" w:hAnsiTheme="minorEastAsia" w:cstheme="minorEastAsia"/>
                <w:sz w:val="18"/>
                <w:szCs w:val="18"/>
              </w:rPr>
            </w:pPr>
            <w:r>
              <w:rPr>
                <w:kern w:val="0"/>
                <w:sz w:val="18"/>
                <w:szCs w:val="18"/>
                <w:lang w:bidi="ar"/>
              </w:rPr>
              <w:t>16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widowControl/>
              <w:jc w:val="center"/>
              <w:textAlignment w:val="center"/>
              <w:rPr>
                <w:rFonts w:asciiTheme="minorEastAsia" w:eastAsiaTheme="minorEastAsia" w:hAnsiTheme="minorEastAsia" w:cstheme="minorEastAsia"/>
                <w:sz w:val="18"/>
                <w:szCs w:val="18"/>
              </w:rPr>
            </w:pPr>
            <w:r>
              <w:rPr>
                <w:kern w:val="0"/>
                <w:sz w:val="18"/>
                <w:szCs w:val="18"/>
              </w:rPr>
              <w:t>试</w:t>
            </w:r>
          </w:p>
        </w:tc>
        <w:tc>
          <w:tcPr>
            <w:tcW w:w="496" w:type="dxa"/>
            <w:vAlign w:val="center"/>
          </w:tcPr>
          <w:p w:rsidR="000F5A2C" w:rsidRDefault="008D3E7E">
            <w:pPr>
              <w:widowControl/>
              <w:jc w:val="center"/>
              <w:textAlignment w:val="center"/>
              <w:rPr>
                <w:rFonts w:asciiTheme="minorEastAsia" w:eastAsiaTheme="minorEastAsia" w:hAnsiTheme="minorEastAsia" w:cstheme="minorEastAsia"/>
                <w:sz w:val="18"/>
                <w:szCs w:val="18"/>
              </w:rPr>
            </w:pPr>
            <w:r>
              <w:rPr>
                <w:kern w:val="0"/>
                <w:sz w:val="18"/>
                <w:szCs w:val="18"/>
                <w:lang w:bidi="ar"/>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1ME21006</w:t>
            </w:r>
          </w:p>
        </w:tc>
        <w:tc>
          <w:tcPr>
            <w:tcW w:w="1650"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画法几何及工程制图</w:t>
            </w:r>
          </w:p>
        </w:tc>
        <w:tc>
          <w:tcPr>
            <w:tcW w:w="2250" w:type="dxa"/>
            <w:vAlign w:val="center"/>
          </w:tcPr>
          <w:p w:rsidR="000F5A2C" w:rsidRDefault="008D3E7E">
            <w:pPr>
              <w:spacing w:line="240" w:lineRule="exact"/>
              <w:jc w:val="center"/>
              <w:rPr>
                <w:rFonts w:eastAsiaTheme="minorEastAsia"/>
                <w:sz w:val="18"/>
                <w:szCs w:val="18"/>
              </w:rPr>
            </w:pPr>
            <w:r>
              <w:rPr>
                <w:sz w:val="18"/>
                <w:szCs w:val="18"/>
              </w:rPr>
              <w:t>Descriptive Geometry and Engineering Drawing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eastAsiaTheme="minorEastAsia"/>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sz w:val="18"/>
                <w:szCs w:val="18"/>
              </w:rPr>
            </w:pPr>
            <w:r>
              <w:rPr>
                <w:sz w:val="18"/>
                <w:szCs w:val="18"/>
              </w:rPr>
              <w:t>1MP21010</w:t>
            </w:r>
          </w:p>
        </w:tc>
        <w:tc>
          <w:tcPr>
            <w:tcW w:w="1650" w:type="dxa"/>
            <w:vAlign w:val="center"/>
          </w:tcPr>
          <w:p w:rsidR="000F5A2C" w:rsidRDefault="008D3E7E">
            <w:pPr>
              <w:jc w:val="center"/>
              <w:rPr>
                <w:sz w:val="18"/>
                <w:szCs w:val="18"/>
              </w:rPr>
            </w:pPr>
            <w:r>
              <w:rPr>
                <w:sz w:val="18"/>
                <w:szCs w:val="18"/>
              </w:rPr>
              <w:t>线性代数</w:t>
            </w:r>
            <w:r>
              <w:rPr>
                <w:sz w:val="18"/>
                <w:szCs w:val="18"/>
              </w:rPr>
              <w:t>B</w:t>
            </w:r>
          </w:p>
        </w:tc>
        <w:tc>
          <w:tcPr>
            <w:tcW w:w="2250" w:type="dxa"/>
            <w:vAlign w:val="center"/>
          </w:tcPr>
          <w:p w:rsidR="000F5A2C" w:rsidRDefault="008D3E7E">
            <w:pPr>
              <w:spacing w:line="240" w:lineRule="exact"/>
              <w:jc w:val="center"/>
              <w:rPr>
                <w:sz w:val="18"/>
                <w:szCs w:val="18"/>
              </w:rPr>
            </w:pPr>
            <w:r>
              <w:rPr>
                <w:sz w:val="18"/>
                <w:szCs w:val="18"/>
              </w:rPr>
              <w:t>Linear Algebra</w:t>
            </w:r>
          </w:p>
        </w:tc>
        <w:tc>
          <w:tcPr>
            <w:tcW w:w="601" w:type="dxa"/>
            <w:vAlign w:val="center"/>
          </w:tcPr>
          <w:p w:rsidR="000F5A2C" w:rsidRDefault="008D3E7E">
            <w:pPr>
              <w:jc w:val="center"/>
              <w:rPr>
                <w:sz w:val="18"/>
                <w:szCs w:val="18"/>
              </w:rPr>
            </w:pPr>
            <w:r>
              <w:rPr>
                <w:sz w:val="18"/>
                <w:szCs w:val="18"/>
              </w:rPr>
              <w:t>2</w:t>
            </w:r>
          </w:p>
        </w:tc>
        <w:tc>
          <w:tcPr>
            <w:tcW w:w="496" w:type="dxa"/>
            <w:vAlign w:val="center"/>
          </w:tcPr>
          <w:p w:rsidR="000F5A2C" w:rsidRDefault="008D3E7E">
            <w:pPr>
              <w:jc w:val="center"/>
              <w:rPr>
                <w:sz w:val="18"/>
                <w:szCs w:val="18"/>
              </w:rPr>
            </w:pPr>
            <w:r>
              <w:rPr>
                <w:sz w:val="18"/>
                <w:szCs w:val="18"/>
              </w:rPr>
              <w:t>32</w:t>
            </w:r>
          </w:p>
        </w:tc>
        <w:tc>
          <w:tcPr>
            <w:tcW w:w="496" w:type="dxa"/>
            <w:vAlign w:val="center"/>
          </w:tcPr>
          <w:p w:rsidR="000F5A2C" w:rsidRDefault="008D3E7E">
            <w:pPr>
              <w:jc w:val="center"/>
              <w:rPr>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sz w:val="18"/>
                <w:szCs w:val="18"/>
              </w:rPr>
            </w:pPr>
            <w:r>
              <w:rPr>
                <w:rFonts w:ascii="宋体" w:hAnsi="宋体" w:cs="宋体" w:hint="eastAsia"/>
                <w:kern w:val="0"/>
                <w:sz w:val="18"/>
                <w:szCs w:val="18"/>
              </w:rPr>
              <w:t>试</w:t>
            </w:r>
          </w:p>
        </w:tc>
        <w:tc>
          <w:tcPr>
            <w:tcW w:w="496" w:type="dxa"/>
            <w:vAlign w:val="center"/>
          </w:tcPr>
          <w:p w:rsidR="000F5A2C" w:rsidRDefault="008D3E7E">
            <w:pPr>
              <w:jc w:val="center"/>
              <w:rPr>
                <w:sz w:val="18"/>
                <w:szCs w:val="18"/>
              </w:rPr>
            </w:pPr>
            <w:r>
              <w:rPr>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rFonts w:asciiTheme="minorEastAsia" w:hAnsiTheme="minorEastAsia" w:cstheme="minorEastAsia"/>
                <w:sz w:val="18"/>
                <w:szCs w:val="18"/>
              </w:rPr>
            </w:pPr>
            <w:r>
              <w:rPr>
                <w:sz w:val="18"/>
                <w:szCs w:val="18"/>
              </w:rPr>
              <w:t>1EI210</w:t>
            </w:r>
            <w:r>
              <w:rPr>
                <w:rFonts w:hint="eastAsia"/>
                <w:sz w:val="18"/>
                <w:szCs w:val="18"/>
              </w:rPr>
              <w:t>14</w:t>
            </w:r>
          </w:p>
        </w:tc>
        <w:tc>
          <w:tcPr>
            <w:tcW w:w="1650" w:type="dxa"/>
            <w:vAlign w:val="center"/>
          </w:tcPr>
          <w:p w:rsidR="000F5A2C" w:rsidRDefault="008D3E7E">
            <w:pPr>
              <w:rPr>
                <w:rFonts w:asciiTheme="minorEastAsia" w:eastAsiaTheme="minorEastAsia" w:hAnsiTheme="minorEastAsia" w:cstheme="minorEastAsia"/>
                <w:sz w:val="18"/>
                <w:szCs w:val="18"/>
              </w:rPr>
            </w:pPr>
            <w:r>
              <w:rPr>
                <w:sz w:val="18"/>
                <w:szCs w:val="18"/>
              </w:rPr>
              <w:t>电工电子技术</w:t>
            </w:r>
            <w:r>
              <w:rPr>
                <w:sz w:val="18"/>
                <w:szCs w:val="18"/>
              </w:rPr>
              <w:t>C</w:t>
            </w:r>
          </w:p>
        </w:tc>
        <w:tc>
          <w:tcPr>
            <w:tcW w:w="2250" w:type="dxa"/>
            <w:vAlign w:val="center"/>
          </w:tcPr>
          <w:p w:rsidR="000F5A2C" w:rsidRDefault="008D3E7E">
            <w:pPr>
              <w:rPr>
                <w:rFonts w:eastAsiaTheme="minorEastAsia"/>
                <w:sz w:val="18"/>
                <w:szCs w:val="18"/>
              </w:rPr>
            </w:pPr>
            <w:r>
              <w:rPr>
                <w:sz w:val="18"/>
                <w:szCs w:val="18"/>
              </w:rPr>
              <w:t>Electrical and Electronic Technology C</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tcPr>
          <w:p w:rsidR="000F5A2C" w:rsidRDefault="000F5A2C">
            <w:pPr>
              <w:jc w:val="center"/>
              <w:rPr>
                <w:rFonts w:asciiTheme="minorEastAsia" w:eastAsiaTheme="minorEastAsia" w:hAnsiTheme="minorEastAsia" w:cstheme="minorEastAsia"/>
                <w:sz w:val="18"/>
                <w:szCs w:val="18"/>
              </w:rPr>
            </w:pPr>
          </w:p>
        </w:tc>
        <w:tc>
          <w:tcPr>
            <w:tcW w:w="1080" w:type="dxa"/>
            <w:gridSpan w:val="2"/>
            <w:vAlign w:val="center"/>
          </w:tcPr>
          <w:p w:rsidR="000F5A2C" w:rsidRDefault="008D3E7E">
            <w:pPr>
              <w:jc w:val="center"/>
              <w:rPr>
                <w:sz w:val="18"/>
                <w:szCs w:val="18"/>
              </w:rPr>
            </w:pPr>
            <w:r>
              <w:rPr>
                <w:sz w:val="18"/>
                <w:szCs w:val="18"/>
              </w:rPr>
              <w:t>1CB21103</w:t>
            </w:r>
          </w:p>
        </w:tc>
        <w:tc>
          <w:tcPr>
            <w:tcW w:w="1650" w:type="dxa"/>
            <w:vAlign w:val="center"/>
          </w:tcPr>
          <w:p w:rsidR="000F5A2C" w:rsidRDefault="008D3E7E">
            <w:pPr>
              <w:jc w:val="center"/>
              <w:rPr>
                <w:color w:val="FF0000"/>
                <w:sz w:val="18"/>
                <w:szCs w:val="18"/>
              </w:rPr>
            </w:pPr>
            <w:r>
              <w:rPr>
                <w:sz w:val="18"/>
                <w:szCs w:val="18"/>
              </w:rPr>
              <w:t>化工原理</w:t>
            </w:r>
            <w:r>
              <w:rPr>
                <w:sz w:val="18"/>
                <w:szCs w:val="18"/>
              </w:rPr>
              <w:t>B</w:t>
            </w:r>
          </w:p>
        </w:tc>
        <w:tc>
          <w:tcPr>
            <w:tcW w:w="2250" w:type="dxa"/>
            <w:vAlign w:val="center"/>
          </w:tcPr>
          <w:p w:rsidR="000F5A2C" w:rsidRDefault="008D3E7E">
            <w:pPr>
              <w:spacing w:line="240" w:lineRule="exact"/>
              <w:jc w:val="center"/>
              <w:rPr>
                <w:color w:val="FF0000"/>
                <w:sz w:val="18"/>
                <w:szCs w:val="18"/>
              </w:rPr>
            </w:pPr>
            <w:r>
              <w:rPr>
                <w:sz w:val="18"/>
                <w:szCs w:val="18"/>
              </w:rPr>
              <w:t>Principles of Chemical Engineering B</w:t>
            </w:r>
          </w:p>
        </w:tc>
        <w:tc>
          <w:tcPr>
            <w:tcW w:w="601" w:type="dxa"/>
            <w:vAlign w:val="center"/>
          </w:tcPr>
          <w:p w:rsidR="000F5A2C" w:rsidRDefault="008D3E7E">
            <w:pPr>
              <w:jc w:val="center"/>
              <w:rPr>
                <w:color w:val="FF0000"/>
                <w:sz w:val="18"/>
                <w:szCs w:val="18"/>
              </w:rPr>
            </w:pPr>
            <w:r>
              <w:rPr>
                <w:sz w:val="18"/>
                <w:szCs w:val="18"/>
              </w:rPr>
              <w:t>3</w:t>
            </w:r>
          </w:p>
        </w:tc>
        <w:tc>
          <w:tcPr>
            <w:tcW w:w="496" w:type="dxa"/>
            <w:vAlign w:val="center"/>
          </w:tcPr>
          <w:p w:rsidR="000F5A2C" w:rsidRDefault="008D3E7E">
            <w:pPr>
              <w:jc w:val="center"/>
              <w:rPr>
                <w:color w:val="FF0000"/>
                <w:sz w:val="18"/>
                <w:szCs w:val="18"/>
              </w:rPr>
            </w:pPr>
            <w:r>
              <w:rPr>
                <w:sz w:val="18"/>
                <w:szCs w:val="18"/>
              </w:rPr>
              <w:t>48</w:t>
            </w:r>
          </w:p>
        </w:tc>
        <w:tc>
          <w:tcPr>
            <w:tcW w:w="496" w:type="dxa"/>
            <w:vAlign w:val="center"/>
          </w:tcPr>
          <w:p w:rsidR="000F5A2C" w:rsidRDefault="008D3E7E">
            <w:pPr>
              <w:jc w:val="center"/>
              <w:rPr>
                <w:color w:val="FF0000"/>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8D3E7E">
            <w:pPr>
              <w:jc w:val="center"/>
              <w:rPr>
                <w:color w:val="FF0000"/>
                <w:sz w:val="18"/>
                <w:szCs w:val="18"/>
              </w:rPr>
            </w:pPr>
            <w:r>
              <w:rPr>
                <w:sz w:val="18"/>
                <w:szCs w:val="18"/>
              </w:rPr>
              <w:t>试</w:t>
            </w:r>
          </w:p>
        </w:tc>
        <w:tc>
          <w:tcPr>
            <w:tcW w:w="496" w:type="dxa"/>
            <w:vAlign w:val="center"/>
          </w:tcPr>
          <w:p w:rsidR="000F5A2C" w:rsidRDefault="008D3E7E">
            <w:pPr>
              <w:jc w:val="center"/>
              <w:rPr>
                <w:color w:val="FF0000"/>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b/>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b/>
                <w:sz w:val="18"/>
                <w:szCs w:val="18"/>
              </w:rPr>
            </w:pPr>
          </w:p>
        </w:tc>
        <w:tc>
          <w:tcPr>
            <w:tcW w:w="601" w:type="dxa"/>
            <w:vAlign w:val="center"/>
          </w:tcPr>
          <w:p w:rsidR="000F5A2C" w:rsidRDefault="00F342AB">
            <w:pPr>
              <w:jc w:val="center"/>
              <w:rPr>
                <w:rFonts w:asciiTheme="minorEastAsia" w:eastAsiaTheme="minorEastAsia" w:hAnsiTheme="minorEastAsia" w:cstheme="minorEastAsia"/>
                <w:b/>
                <w:sz w:val="18"/>
                <w:szCs w:val="18"/>
              </w:rPr>
            </w:pPr>
            <w:r>
              <w:rPr>
                <w:rFonts w:ascii="宋体" w:hAnsi="宋体" w:cs="宋体"/>
                <w:b/>
                <w:bCs/>
                <w:sz w:val="18"/>
                <w:szCs w:val="18"/>
              </w:rPr>
              <w:t>41</w:t>
            </w:r>
          </w:p>
        </w:tc>
        <w:tc>
          <w:tcPr>
            <w:tcW w:w="496" w:type="dxa"/>
            <w:vAlign w:val="center"/>
          </w:tcPr>
          <w:p w:rsidR="000F5A2C" w:rsidRDefault="008D3E7E" w:rsidP="00311C47">
            <w:pPr>
              <w:jc w:val="center"/>
              <w:rPr>
                <w:rFonts w:asciiTheme="minorEastAsia" w:eastAsiaTheme="minorEastAsia" w:hAnsiTheme="minorEastAsia" w:cstheme="minorEastAsia"/>
                <w:b/>
                <w:sz w:val="18"/>
                <w:szCs w:val="18"/>
              </w:rPr>
            </w:pPr>
            <w:r>
              <w:rPr>
                <w:rFonts w:ascii="宋体" w:hint="eastAsia"/>
                <w:b/>
                <w:bCs/>
                <w:sz w:val="18"/>
                <w:szCs w:val="18"/>
              </w:rPr>
              <w:t>6</w:t>
            </w:r>
            <w:r w:rsidR="00311C47">
              <w:rPr>
                <w:rFonts w:ascii="宋体"/>
                <w:b/>
                <w:bCs/>
                <w:sz w:val="18"/>
                <w:szCs w:val="18"/>
              </w:rPr>
              <w:t>88</w:t>
            </w:r>
          </w:p>
        </w:tc>
        <w:tc>
          <w:tcPr>
            <w:tcW w:w="496" w:type="dxa"/>
            <w:vAlign w:val="center"/>
          </w:tcPr>
          <w:p w:rsidR="000F5A2C" w:rsidRDefault="008D3E7E">
            <w:pPr>
              <w:jc w:val="center"/>
              <w:rPr>
                <w:rFonts w:asciiTheme="minorEastAsia" w:eastAsiaTheme="minorEastAsia" w:hAnsiTheme="minorEastAsia" w:cstheme="minorEastAsia"/>
                <w:b/>
                <w:sz w:val="18"/>
                <w:szCs w:val="18"/>
              </w:rPr>
            </w:pPr>
            <w:r>
              <w:rPr>
                <w:rFonts w:ascii="宋体" w:hint="eastAsia"/>
                <w:b/>
                <w:bCs/>
                <w:sz w:val="18"/>
                <w:szCs w:val="18"/>
              </w:rPr>
              <w:t>570</w:t>
            </w:r>
          </w:p>
        </w:tc>
        <w:tc>
          <w:tcPr>
            <w:tcW w:w="496" w:type="dxa"/>
            <w:vAlign w:val="center"/>
          </w:tcPr>
          <w:p w:rsidR="000F5A2C" w:rsidRDefault="001A3998">
            <w:pPr>
              <w:jc w:val="center"/>
              <w:rPr>
                <w:rFonts w:asciiTheme="minorEastAsia" w:eastAsiaTheme="minorEastAsia" w:hAnsiTheme="minorEastAsia" w:cstheme="minorEastAsia"/>
                <w:b/>
                <w:sz w:val="18"/>
                <w:szCs w:val="18"/>
              </w:rPr>
            </w:pPr>
            <w:r>
              <w:rPr>
                <w:rFonts w:ascii="宋体"/>
                <w:b/>
                <w:bCs/>
                <w:sz w:val="18"/>
                <w:szCs w:val="18"/>
              </w:rPr>
              <w:t>16</w:t>
            </w:r>
          </w:p>
        </w:tc>
        <w:tc>
          <w:tcPr>
            <w:tcW w:w="496" w:type="dxa"/>
            <w:vAlign w:val="center"/>
          </w:tcPr>
          <w:p w:rsidR="000F5A2C" w:rsidRDefault="00445A7B">
            <w:pPr>
              <w:jc w:val="center"/>
              <w:rPr>
                <w:rFonts w:asciiTheme="minorEastAsia" w:eastAsiaTheme="minorEastAsia" w:hAnsiTheme="minorEastAsia" w:cstheme="minorEastAsia"/>
                <w:b/>
                <w:sz w:val="18"/>
                <w:szCs w:val="18"/>
              </w:rPr>
            </w:pPr>
            <w:r>
              <w:rPr>
                <w:rFonts w:ascii="宋体"/>
                <w:b/>
                <w:bCs/>
                <w:sz w:val="18"/>
                <w:szCs w:val="18"/>
              </w:rPr>
              <w:t>102</w:t>
            </w:r>
          </w:p>
        </w:tc>
        <w:tc>
          <w:tcPr>
            <w:tcW w:w="496" w:type="dxa"/>
            <w:vAlign w:val="center"/>
          </w:tcPr>
          <w:p w:rsidR="000F5A2C" w:rsidRDefault="000F5A2C">
            <w:pPr>
              <w:jc w:val="center"/>
              <w:rPr>
                <w:rFonts w:asciiTheme="minorEastAsia" w:eastAsiaTheme="minorEastAsia" w:hAnsiTheme="minorEastAsia" w:cstheme="minorEastAsia"/>
                <w:b/>
                <w:sz w:val="18"/>
                <w:szCs w:val="18"/>
              </w:rPr>
            </w:pPr>
          </w:p>
        </w:tc>
        <w:tc>
          <w:tcPr>
            <w:tcW w:w="496" w:type="dxa"/>
            <w:vAlign w:val="center"/>
          </w:tcPr>
          <w:p w:rsidR="000F5A2C" w:rsidRDefault="000F5A2C">
            <w:pPr>
              <w:jc w:val="center"/>
              <w:rPr>
                <w:rFonts w:asciiTheme="minorEastAsia" w:eastAsiaTheme="minorEastAsia" w:hAnsiTheme="minorEastAsia" w:cstheme="minorEastAsia"/>
                <w:b/>
                <w:sz w:val="18"/>
                <w:szCs w:val="18"/>
              </w:rPr>
            </w:pPr>
          </w:p>
        </w:tc>
        <w:tc>
          <w:tcPr>
            <w:tcW w:w="496" w:type="dxa"/>
            <w:vAlign w:val="center"/>
          </w:tcPr>
          <w:p w:rsidR="000F5A2C" w:rsidRDefault="000F5A2C">
            <w:pPr>
              <w:jc w:val="center"/>
              <w:rPr>
                <w:rFonts w:asciiTheme="minorEastAsia" w:eastAsiaTheme="minorEastAsia" w:hAnsiTheme="minorEastAsia" w:cstheme="minorEastAsia"/>
                <w:b/>
                <w:sz w:val="18"/>
                <w:szCs w:val="18"/>
              </w:rPr>
            </w:pPr>
          </w:p>
        </w:tc>
        <w:tc>
          <w:tcPr>
            <w:tcW w:w="496" w:type="dxa"/>
            <w:vAlign w:val="center"/>
          </w:tcPr>
          <w:p w:rsidR="000F5A2C" w:rsidRDefault="000F5A2C">
            <w:pPr>
              <w:jc w:val="center"/>
              <w:rPr>
                <w:rFonts w:asciiTheme="minorEastAsia" w:eastAsiaTheme="minorEastAsia" w:hAnsiTheme="minorEastAsia" w:cstheme="minorEastAsia"/>
                <w:b/>
                <w:sz w:val="18"/>
                <w:szCs w:val="18"/>
              </w:rPr>
            </w:pPr>
          </w:p>
        </w:tc>
      </w:tr>
      <w:tr w:rsidR="000F5A2C">
        <w:trPr>
          <w:trHeight w:val="95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学科基础选修课</w:t>
            </w: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1EI23004</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计算机辅助设计</w:t>
            </w:r>
            <w:r>
              <w:rPr>
                <w:sz w:val="18"/>
                <w:szCs w:val="18"/>
              </w:rPr>
              <w:t xml:space="preserve"> CAD</w:t>
            </w:r>
          </w:p>
        </w:tc>
        <w:tc>
          <w:tcPr>
            <w:tcW w:w="2250" w:type="dxa"/>
            <w:vAlign w:val="center"/>
          </w:tcPr>
          <w:p w:rsidR="000F5A2C" w:rsidRDefault="008D3E7E">
            <w:pPr>
              <w:spacing w:line="240" w:lineRule="exact"/>
              <w:jc w:val="center"/>
              <w:rPr>
                <w:rFonts w:eastAsiaTheme="minorEastAsia"/>
                <w:sz w:val="18"/>
                <w:szCs w:val="18"/>
              </w:rPr>
            </w:pPr>
            <w:r>
              <w:rPr>
                <w:sz w:val="18"/>
                <w:szCs w:val="18"/>
              </w:rPr>
              <w:t>Computer Aided Design CAD</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1A3998">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16</w:t>
            </w:r>
          </w:p>
        </w:tc>
        <w:tc>
          <w:tcPr>
            <w:tcW w:w="496" w:type="dxa"/>
            <w:vAlign w:val="center"/>
          </w:tcPr>
          <w:p w:rsidR="000F5A2C" w:rsidRDefault="00B56DE3">
            <w:pPr>
              <w:jc w:val="center"/>
              <w:rPr>
                <w:rFonts w:asciiTheme="minorEastAsia" w:eastAsiaTheme="minorEastAsia" w:hAnsiTheme="minorEastAsia" w:cstheme="minorEastAsia"/>
                <w:sz w:val="18"/>
                <w:szCs w:val="18"/>
              </w:rPr>
            </w:pPr>
            <w:r>
              <w:rPr>
                <w:sz w:val="18"/>
                <w:szCs w:val="18"/>
              </w:rPr>
              <w:t>16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Merge w:val="restart"/>
            <w:vAlign w:val="center"/>
          </w:tcPr>
          <w:p w:rsidR="000F5A2C" w:rsidRDefault="008D3E7E">
            <w:pPr>
              <w:jc w:val="center"/>
              <w:rPr>
                <w:rFonts w:asciiTheme="minorEastAsia" w:hAnsiTheme="minorEastAsia" w:cstheme="minorEastAsia"/>
                <w:sz w:val="18"/>
                <w:szCs w:val="18"/>
              </w:rPr>
            </w:pPr>
            <w:r>
              <w:rPr>
                <w:sz w:val="18"/>
                <w:szCs w:val="18"/>
              </w:rPr>
              <w:t>至少选修</w:t>
            </w:r>
            <w:r>
              <w:rPr>
                <w:sz w:val="18"/>
                <w:szCs w:val="18"/>
              </w:rPr>
              <w:t xml:space="preserve"> </w:t>
            </w:r>
            <w:r>
              <w:rPr>
                <w:rFonts w:hint="eastAsia"/>
                <w:sz w:val="18"/>
                <w:szCs w:val="18"/>
              </w:rPr>
              <w:t>2</w:t>
            </w:r>
            <w:r>
              <w:rPr>
                <w:rFonts w:hint="eastAsia"/>
                <w:sz w:val="18"/>
                <w:szCs w:val="18"/>
              </w:rPr>
              <w:t>学分</w:t>
            </w:r>
          </w:p>
        </w:tc>
      </w:tr>
      <w:tr w:rsidR="000F5A2C">
        <w:trPr>
          <w:trHeight w:val="976"/>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1EI23001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科学计算与</w:t>
            </w:r>
            <w:r>
              <w:rPr>
                <w:sz w:val="18"/>
                <w:szCs w:val="18"/>
              </w:rPr>
              <w:t>MATLAB</w:t>
            </w:r>
            <w:r>
              <w:rPr>
                <w:sz w:val="18"/>
                <w:szCs w:val="18"/>
              </w:rPr>
              <w:t>语言</w:t>
            </w:r>
          </w:p>
        </w:tc>
        <w:tc>
          <w:tcPr>
            <w:tcW w:w="2250" w:type="dxa"/>
            <w:vAlign w:val="center"/>
          </w:tcPr>
          <w:p w:rsidR="000F5A2C" w:rsidRDefault="008D3E7E">
            <w:pPr>
              <w:spacing w:line="240" w:lineRule="exact"/>
              <w:jc w:val="center"/>
              <w:rPr>
                <w:rFonts w:eastAsiaTheme="minorEastAsia"/>
                <w:sz w:val="18"/>
                <w:szCs w:val="18"/>
              </w:rPr>
            </w:pPr>
            <w:r>
              <w:rPr>
                <w:sz w:val="18"/>
                <w:szCs w:val="18"/>
              </w:rPr>
              <w:t>Scientific Computing and MATLAB Language</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1A3998">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16</w:t>
            </w:r>
          </w:p>
        </w:tc>
        <w:tc>
          <w:tcPr>
            <w:tcW w:w="496" w:type="dxa"/>
            <w:vAlign w:val="center"/>
          </w:tcPr>
          <w:p w:rsidR="000F5A2C" w:rsidRDefault="00B56DE3">
            <w:pPr>
              <w:jc w:val="center"/>
              <w:rPr>
                <w:rFonts w:asciiTheme="minorEastAsia" w:eastAsiaTheme="minorEastAsia" w:hAnsiTheme="minorEastAsia" w:cstheme="minorEastAsia"/>
                <w:sz w:val="18"/>
                <w:szCs w:val="18"/>
              </w:rPr>
            </w:pPr>
            <w:r>
              <w:rPr>
                <w:sz w:val="18"/>
                <w:szCs w:val="18"/>
              </w:rPr>
              <w:t>16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964"/>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widowControl/>
              <w:jc w:val="center"/>
              <w:rPr>
                <w:rFonts w:asciiTheme="minorEastAsia" w:eastAsiaTheme="minorEastAsia" w:hAnsiTheme="minorEastAsia" w:cstheme="minorEastAsia"/>
                <w:sz w:val="18"/>
                <w:szCs w:val="18"/>
              </w:rPr>
            </w:pPr>
            <w:r>
              <w:rPr>
                <w:sz w:val="18"/>
                <w:szCs w:val="18"/>
              </w:rPr>
              <w:t>1MP21011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概率论与数理统计</w:t>
            </w:r>
            <w:r>
              <w:rPr>
                <w:rFonts w:hint="eastAsia"/>
                <w:sz w:val="18"/>
                <w:szCs w:val="18"/>
              </w:rPr>
              <w:t>B</w:t>
            </w:r>
          </w:p>
        </w:tc>
        <w:tc>
          <w:tcPr>
            <w:tcW w:w="2250" w:type="dxa"/>
            <w:vAlign w:val="center"/>
          </w:tcPr>
          <w:p w:rsidR="000F5A2C" w:rsidRDefault="008D3E7E">
            <w:pPr>
              <w:jc w:val="center"/>
              <w:rPr>
                <w:rFonts w:eastAsiaTheme="minorEastAsia"/>
                <w:sz w:val="18"/>
                <w:szCs w:val="18"/>
              </w:rPr>
            </w:pPr>
            <w:r>
              <w:rPr>
                <w:sz w:val="18"/>
                <w:szCs w:val="18"/>
              </w:rPr>
              <w:t>Probability and Statistics B</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color w:val="000000"/>
                <w:sz w:val="18"/>
                <w:szCs w:val="18"/>
              </w:rPr>
              <w:t>3.0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color w:val="000000"/>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color w:val="000000"/>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eastAsiaTheme="minorEastAsia" w:hint="eastAsia"/>
                <w:sz w:val="18"/>
                <w:szCs w:val="18"/>
              </w:rPr>
              <w:t>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eastAsiaTheme="minorEastAsia" w:hint="eastAsia"/>
                <w:sz w:val="18"/>
                <w:szCs w:val="18"/>
              </w:rPr>
              <w:t>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eastAsiaTheme="minorEastAsia" w:hint="eastAsia"/>
                <w:sz w:val="18"/>
                <w:szCs w:val="18"/>
              </w:rPr>
              <w:t>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eastAsiaTheme="minorEastAsia"/>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eastAsiaTheme="minorEastAsia" w:hint="eastAsia"/>
                <w:sz w:val="18"/>
                <w:szCs w:val="18"/>
              </w:rPr>
              <w:t>3</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606"/>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b/>
                <w:bCs/>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b/>
                <w:bCs/>
                <w:sz w:val="18"/>
                <w:szCs w:val="18"/>
              </w:rPr>
              <w:t>40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b/>
                <w:bCs/>
                <w:sz w:val="18"/>
                <w:szCs w:val="18"/>
              </w:rPr>
              <w:t>16</w:t>
            </w:r>
          </w:p>
        </w:tc>
        <w:tc>
          <w:tcPr>
            <w:tcW w:w="496" w:type="dxa"/>
            <w:vAlign w:val="center"/>
          </w:tcPr>
          <w:p w:rsidR="000F5A2C" w:rsidRDefault="001A3998">
            <w:pPr>
              <w:jc w:val="center"/>
              <w:rPr>
                <w:rFonts w:asciiTheme="minorEastAsia" w:eastAsiaTheme="minorEastAsia" w:hAnsiTheme="minorEastAsia" w:cstheme="minorEastAsia"/>
                <w:sz w:val="18"/>
                <w:szCs w:val="18"/>
              </w:rPr>
            </w:pPr>
            <w:r>
              <w:rPr>
                <w:b/>
                <w:bCs/>
                <w:sz w:val="18"/>
                <w:szCs w:val="18"/>
              </w:rPr>
              <w:t>16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124" w:type="dxa"/>
            <w:gridSpan w:val="4"/>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合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F342AB" w:rsidP="00F342AB">
            <w:pPr>
              <w:jc w:val="center"/>
              <w:rPr>
                <w:rFonts w:asciiTheme="minorEastAsia" w:eastAsiaTheme="minorEastAsia" w:hAnsiTheme="minorEastAsia" w:cstheme="minorEastAsia"/>
                <w:sz w:val="18"/>
                <w:szCs w:val="18"/>
              </w:rPr>
            </w:pPr>
            <w:r>
              <w:rPr>
                <w:rFonts w:ascii="宋体" w:hAnsi="宋体" w:cs="宋体" w:hint="eastAsia"/>
                <w:b/>
                <w:bCs/>
                <w:sz w:val="18"/>
                <w:szCs w:val="18"/>
              </w:rPr>
              <w:t>4</w:t>
            </w:r>
            <w:r>
              <w:rPr>
                <w:rFonts w:ascii="宋体" w:hAnsi="宋体" w:cs="宋体"/>
                <w:b/>
                <w:bCs/>
                <w:sz w:val="18"/>
                <w:szCs w:val="18"/>
              </w:rPr>
              <w:t>3</w:t>
            </w:r>
          </w:p>
        </w:tc>
        <w:tc>
          <w:tcPr>
            <w:tcW w:w="496" w:type="dxa"/>
            <w:vAlign w:val="center"/>
          </w:tcPr>
          <w:p w:rsidR="000F5A2C" w:rsidRDefault="008D3E7E" w:rsidP="00311C47">
            <w:pPr>
              <w:jc w:val="center"/>
              <w:rPr>
                <w:rFonts w:asciiTheme="minorEastAsia" w:eastAsiaTheme="minorEastAsia" w:hAnsiTheme="minorEastAsia" w:cstheme="minorEastAsia"/>
                <w:sz w:val="18"/>
                <w:szCs w:val="18"/>
              </w:rPr>
            </w:pPr>
            <w:r>
              <w:rPr>
                <w:rFonts w:ascii="宋体" w:hint="eastAsia"/>
                <w:b/>
                <w:bCs/>
                <w:sz w:val="18"/>
                <w:szCs w:val="18"/>
              </w:rPr>
              <w:t>7</w:t>
            </w:r>
            <w:r w:rsidR="00311C47">
              <w:rPr>
                <w:rFonts w:ascii="宋体"/>
                <w:b/>
                <w:bCs/>
                <w:sz w:val="18"/>
                <w:szCs w:val="18"/>
              </w:rPr>
              <w:t>20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宋体" w:hint="eastAsia"/>
                <w:b/>
                <w:bCs/>
                <w:sz w:val="18"/>
                <w:szCs w:val="18"/>
              </w:rPr>
              <w:t>586</w:t>
            </w:r>
          </w:p>
        </w:tc>
        <w:tc>
          <w:tcPr>
            <w:tcW w:w="496" w:type="dxa"/>
            <w:vAlign w:val="center"/>
          </w:tcPr>
          <w:p w:rsidR="000F5A2C" w:rsidRDefault="001A3998">
            <w:pPr>
              <w:jc w:val="center"/>
              <w:rPr>
                <w:rFonts w:asciiTheme="minorEastAsia" w:eastAsiaTheme="minorEastAsia" w:hAnsiTheme="minorEastAsia" w:cstheme="minorEastAsia"/>
                <w:sz w:val="18"/>
                <w:szCs w:val="18"/>
              </w:rPr>
            </w:pPr>
            <w:r>
              <w:rPr>
                <w:rFonts w:ascii="宋体"/>
                <w:b/>
                <w:bCs/>
                <w:sz w:val="18"/>
                <w:szCs w:val="18"/>
              </w:rPr>
              <w:t>32</w:t>
            </w:r>
          </w:p>
        </w:tc>
        <w:tc>
          <w:tcPr>
            <w:tcW w:w="496" w:type="dxa"/>
            <w:vAlign w:val="center"/>
          </w:tcPr>
          <w:p w:rsidR="000F5A2C" w:rsidRDefault="00445A7B">
            <w:pPr>
              <w:jc w:val="center"/>
              <w:rPr>
                <w:rFonts w:asciiTheme="minorEastAsia" w:eastAsiaTheme="minorEastAsia" w:hAnsiTheme="minorEastAsia" w:cstheme="minorEastAsia"/>
                <w:sz w:val="18"/>
                <w:szCs w:val="18"/>
              </w:rPr>
            </w:pPr>
            <w:r>
              <w:rPr>
                <w:rFonts w:ascii="宋体"/>
                <w:b/>
                <w:bCs/>
                <w:sz w:val="18"/>
                <w:szCs w:val="18"/>
              </w:rPr>
              <w:t>102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专业教育课程</w:t>
            </w: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专业教育必修课</w:t>
            </w: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普通生物学</w:t>
            </w:r>
          </w:p>
        </w:tc>
        <w:tc>
          <w:tcPr>
            <w:tcW w:w="2250" w:type="dxa"/>
            <w:vAlign w:val="center"/>
          </w:tcPr>
          <w:p w:rsidR="000F5A2C" w:rsidRDefault="008D3E7E">
            <w:pPr>
              <w:spacing w:line="240" w:lineRule="exact"/>
              <w:jc w:val="center"/>
              <w:rPr>
                <w:rFonts w:eastAsiaTheme="minorEastAsia"/>
                <w:sz w:val="18"/>
                <w:szCs w:val="18"/>
              </w:rPr>
            </w:pPr>
            <w:r>
              <w:rPr>
                <w:sz w:val="18"/>
                <w:szCs w:val="18"/>
              </w:rPr>
              <w:t>General Biology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1CB31202</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生物化学（一）</w:t>
            </w:r>
          </w:p>
        </w:tc>
        <w:tc>
          <w:tcPr>
            <w:tcW w:w="2250" w:type="dxa"/>
            <w:vAlign w:val="center"/>
          </w:tcPr>
          <w:p w:rsidR="000F5A2C" w:rsidRDefault="008D3E7E">
            <w:pPr>
              <w:spacing w:line="240" w:lineRule="exact"/>
              <w:jc w:val="center"/>
              <w:rPr>
                <w:rFonts w:eastAsiaTheme="minorEastAsia"/>
                <w:sz w:val="18"/>
                <w:szCs w:val="18"/>
              </w:rPr>
            </w:pPr>
            <w:r>
              <w:rPr>
                <w:sz w:val="18"/>
                <w:szCs w:val="18"/>
              </w:rPr>
              <w:t>Biochemistry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1CB31203</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生物化学实验（一）</w:t>
            </w:r>
          </w:p>
        </w:tc>
        <w:tc>
          <w:tcPr>
            <w:tcW w:w="2250" w:type="dxa"/>
            <w:vAlign w:val="center"/>
          </w:tcPr>
          <w:p w:rsidR="000F5A2C" w:rsidRDefault="008D3E7E">
            <w:pPr>
              <w:spacing w:line="240" w:lineRule="exact"/>
              <w:jc w:val="center"/>
              <w:rPr>
                <w:rFonts w:eastAsiaTheme="minorEastAsia"/>
                <w:sz w:val="18"/>
                <w:szCs w:val="18"/>
              </w:rPr>
            </w:pPr>
            <w:r>
              <w:rPr>
                <w:sz w:val="18"/>
                <w:szCs w:val="18"/>
              </w:rPr>
              <w:t>Biochemistry  Experiments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1CB31204</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生物化学（二）</w:t>
            </w:r>
          </w:p>
        </w:tc>
        <w:tc>
          <w:tcPr>
            <w:tcW w:w="2250" w:type="dxa"/>
            <w:vAlign w:val="center"/>
          </w:tcPr>
          <w:p w:rsidR="000F5A2C" w:rsidRDefault="008D3E7E">
            <w:pPr>
              <w:spacing w:line="240" w:lineRule="exact"/>
              <w:jc w:val="center"/>
              <w:rPr>
                <w:rFonts w:eastAsiaTheme="minorEastAsia"/>
                <w:sz w:val="18"/>
                <w:szCs w:val="18"/>
              </w:rPr>
            </w:pPr>
            <w:r>
              <w:rPr>
                <w:sz w:val="18"/>
                <w:szCs w:val="18"/>
              </w:rPr>
              <w:t>Biochemistry (II)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1CB31205</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生物化学实验（二）</w:t>
            </w:r>
          </w:p>
        </w:tc>
        <w:tc>
          <w:tcPr>
            <w:tcW w:w="2250" w:type="dxa"/>
            <w:vAlign w:val="center"/>
          </w:tcPr>
          <w:p w:rsidR="000F5A2C" w:rsidRDefault="008D3E7E">
            <w:pPr>
              <w:spacing w:line="240" w:lineRule="exact"/>
              <w:jc w:val="center"/>
              <w:rPr>
                <w:rFonts w:eastAsiaTheme="minorEastAsia"/>
                <w:sz w:val="18"/>
                <w:szCs w:val="18"/>
              </w:rPr>
            </w:pPr>
            <w:r>
              <w:rPr>
                <w:sz w:val="18"/>
                <w:szCs w:val="18"/>
              </w:rPr>
              <w:t>Biochemistry  Experiments (II)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1CB31206</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微生物学</w:t>
            </w:r>
          </w:p>
        </w:tc>
        <w:tc>
          <w:tcPr>
            <w:tcW w:w="2250" w:type="dxa"/>
            <w:vAlign w:val="center"/>
          </w:tcPr>
          <w:p w:rsidR="000F5A2C" w:rsidRDefault="008D3E7E">
            <w:pPr>
              <w:spacing w:line="240" w:lineRule="exact"/>
              <w:jc w:val="center"/>
              <w:rPr>
                <w:rFonts w:eastAsiaTheme="minorEastAsia"/>
                <w:sz w:val="18"/>
                <w:szCs w:val="18"/>
              </w:rPr>
            </w:pPr>
            <w:r>
              <w:rPr>
                <w:sz w:val="18"/>
                <w:szCs w:val="18"/>
              </w:rPr>
              <w:t>Microbiology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1CB31207</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微生物学实验</w:t>
            </w:r>
          </w:p>
        </w:tc>
        <w:tc>
          <w:tcPr>
            <w:tcW w:w="2250" w:type="dxa"/>
            <w:vAlign w:val="center"/>
          </w:tcPr>
          <w:p w:rsidR="000F5A2C" w:rsidRDefault="008D3E7E">
            <w:pPr>
              <w:spacing w:line="240" w:lineRule="exact"/>
              <w:jc w:val="center"/>
              <w:rPr>
                <w:rFonts w:eastAsiaTheme="minorEastAsia"/>
                <w:sz w:val="18"/>
                <w:szCs w:val="18"/>
              </w:rPr>
            </w:pPr>
            <w:r>
              <w:rPr>
                <w:sz w:val="18"/>
                <w:szCs w:val="18"/>
              </w:rPr>
              <w:t>Microbiology Experiments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1CB31208</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细胞生物学</w:t>
            </w:r>
            <w:r>
              <w:rPr>
                <w:rFonts w:hint="eastAsia"/>
                <w:sz w:val="18"/>
                <w:szCs w:val="18"/>
              </w:rPr>
              <w:t>B</w:t>
            </w:r>
          </w:p>
        </w:tc>
        <w:tc>
          <w:tcPr>
            <w:tcW w:w="2250" w:type="dxa"/>
            <w:vAlign w:val="center"/>
          </w:tcPr>
          <w:p w:rsidR="000F5A2C" w:rsidRDefault="008D3E7E">
            <w:pPr>
              <w:spacing w:line="240" w:lineRule="exact"/>
              <w:jc w:val="center"/>
              <w:rPr>
                <w:rFonts w:eastAsiaTheme="minorEastAsia"/>
                <w:sz w:val="18"/>
                <w:szCs w:val="18"/>
              </w:rPr>
            </w:pPr>
            <w:r>
              <w:rPr>
                <w:sz w:val="18"/>
                <w:szCs w:val="18"/>
              </w:rPr>
              <w:t>Cell Biology</w:t>
            </w:r>
            <w:r>
              <w:rPr>
                <w:rFonts w:hint="eastAsia"/>
                <w:sz w:val="18"/>
                <w:szCs w:val="18"/>
              </w:rPr>
              <w:t xml:space="preserve"> B</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1CB31209</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生物反应工程</w:t>
            </w:r>
          </w:p>
        </w:tc>
        <w:tc>
          <w:tcPr>
            <w:tcW w:w="2250" w:type="dxa"/>
            <w:vAlign w:val="center"/>
          </w:tcPr>
          <w:p w:rsidR="000F5A2C" w:rsidRDefault="008D3E7E">
            <w:pPr>
              <w:spacing w:line="240" w:lineRule="exact"/>
              <w:jc w:val="center"/>
              <w:rPr>
                <w:rFonts w:eastAsiaTheme="minorEastAsia"/>
                <w:sz w:val="18"/>
                <w:szCs w:val="18"/>
              </w:rPr>
            </w:pPr>
            <w:r>
              <w:rPr>
                <w:sz w:val="18"/>
                <w:szCs w:val="18"/>
              </w:rPr>
              <w:t>Bioreactor 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1CB31210</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发酵工程</w:t>
            </w:r>
          </w:p>
        </w:tc>
        <w:tc>
          <w:tcPr>
            <w:tcW w:w="2250" w:type="dxa"/>
            <w:vAlign w:val="center"/>
          </w:tcPr>
          <w:p w:rsidR="000F5A2C" w:rsidRDefault="008D3E7E">
            <w:pPr>
              <w:spacing w:line="240" w:lineRule="exact"/>
              <w:jc w:val="center"/>
              <w:rPr>
                <w:rFonts w:eastAsiaTheme="minorEastAsia"/>
                <w:sz w:val="18"/>
                <w:szCs w:val="18"/>
              </w:rPr>
            </w:pPr>
            <w:r>
              <w:rPr>
                <w:sz w:val="18"/>
                <w:szCs w:val="18"/>
              </w:rPr>
              <w:t>Fermentation 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发酵工程实验</w:t>
            </w:r>
          </w:p>
        </w:tc>
        <w:tc>
          <w:tcPr>
            <w:tcW w:w="2250" w:type="dxa"/>
            <w:vAlign w:val="center"/>
          </w:tcPr>
          <w:p w:rsidR="000F5A2C" w:rsidRDefault="008D3E7E">
            <w:pPr>
              <w:spacing w:line="240" w:lineRule="exact"/>
              <w:jc w:val="center"/>
              <w:rPr>
                <w:rFonts w:eastAsiaTheme="minorEastAsia"/>
                <w:sz w:val="18"/>
                <w:szCs w:val="18"/>
              </w:rPr>
            </w:pPr>
            <w:r>
              <w:rPr>
                <w:sz w:val="18"/>
                <w:szCs w:val="18"/>
              </w:rPr>
              <w:t>Fermentation Engineering Experiments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1CB31212</w:t>
            </w:r>
          </w:p>
        </w:tc>
        <w:tc>
          <w:tcPr>
            <w:tcW w:w="1712" w:type="dxa"/>
            <w:gridSpan w:val="2"/>
            <w:vAlign w:val="center"/>
          </w:tcPr>
          <w:p w:rsidR="000F5A2C" w:rsidRDefault="008D3E7E">
            <w:pPr>
              <w:jc w:val="center"/>
              <w:rPr>
                <w:rFonts w:asciiTheme="minorEastAsia" w:hAnsiTheme="minorEastAsia" w:cstheme="minorEastAsia"/>
                <w:sz w:val="18"/>
                <w:szCs w:val="18"/>
              </w:rPr>
            </w:pPr>
            <w:r>
              <w:rPr>
                <w:sz w:val="18"/>
                <w:szCs w:val="18"/>
              </w:rPr>
              <w:t>生物分离工程</w:t>
            </w:r>
            <w:r>
              <w:rPr>
                <w:rFonts w:hint="eastAsia"/>
                <w:sz w:val="18"/>
                <w:szCs w:val="18"/>
              </w:rPr>
              <w:t>（双语教学）</w:t>
            </w:r>
          </w:p>
        </w:tc>
        <w:tc>
          <w:tcPr>
            <w:tcW w:w="2250" w:type="dxa"/>
            <w:vAlign w:val="center"/>
          </w:tcPr>
          <w:p w:rsidR="000F5A2C" w:rsidRDefault="008D3E7E">
            <w:pPr>
              <w:spacing w:line="240" w:lineRule="exact"/>
              <w:jc w:val="center"/>
              <w:rPr>
                <w:rFonts w:eastAsiaTheme="minorEastAsia"/>
                <w:sz w:val="18"/>
                <w:szCs w:val="18"/>
              </w:rPr>
            </w:pPr>
            <w:proofErr w:type="spellStart"/>
            <w:r>
              <w:rPr>
                <w:sz w:val="18"/>
                <w:szCs w:val="18"/>
              </w:rPr>
              <w:t>Bioseparation</w:t>
            </w:r>
            <w:proofErr w:type="spellEnd"/>
            <w:r>
              <w:rPr>
                <w:sz w:val="18"/>
                <w:szCs w:val="18"/>
              </w:rPr>
              <w:t xml:space="preserve"> 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1CB31213</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生物分离工程实验</w:t>
            </w:r>
          </w:p>
        </w:tc>
        <w:tc>
          <w:tcPr>
            <w:tcW w:w="2250" w:type="dxa"/>
            <w:vAlign w:val="center"/>
          </w:tcPr>
          <w:p w:rsidR="000F5A2C" w:rsidRDefault="008D3E7E">
            <w:pPr>
              <w:spacing w:line="240" w:lineRule="exact"/>
              <w:jc w:val="center"/>
              <w:rPr>
                <w:rFonts w:eastAsiaTheme="minorEastAsia"/>
                <w:sz w:val="18"/>
                <w:szCs w:val="18"/>
              </w:rPr>
            </w:pPr>
            <w:proofErr w:type="spellStart"/>
            <w:r>
              <w:rPr>
                <w:sz w:val="18"/>
                <w:szCs w:val="18"/>
              </w:rPr>
              <w:t>Bioseparation</w:t>
            </w:r>
            <w:proofErr w:type="spellEnd"/>
            <w:r>
              <w:rPr>
                <w:sz w:val="18"/>
                <w:szCs w:val="18"/>
              </w:rPr>
              <w:t xml:space="preserve"> Engineering</w:t>
            </w:r>
            <w:r>
              <w:rPr>
                <w:rFonts w:hint="eastAsia"/>
                <w:sz w:val="18"/>
                <w:szCs w:val="18"/>
              </w:rPr>
              <w:t xml:space="preserve"> </w:t>
            </w:r>
            <w:r>
              <w:rPr>
                <w:sz w:val="18"/>
                <w:szCs w:val="18"/>
              </w:rPr>
              <w:t>Experiments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1CB31214</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科技英语与文献检索</w:t>
            </w:r>
          </w:p>
        </w:tc>
        <w:tc>
          <w:tcPr>
            <w:tcW w:w="2250" w:type="dxa"/>
            <w:vAlign w:val="center"/>
          </w:tcPr>
          <w:p w:rsidR="000F5A2C" w:rsidRDefault="008D3E7E">
            <w:pPr>
              <w:spacing w:line="240" w:lineRule="exact"/>
              <w:jc w:val="center"/>
              <w:rPr>
                <w:rFonts w:eastAsiaTheme="minorEastAsia"/>
                <w:sz w:val="18"/>
                <w:szCs w:val="18"/>
              </w:rPr>
            </w:pPr>
            <w:r>
              <w:rPr>
                <w:sz w:val="18"/>
                <w:szCs w:val="18"/>
              </w:rPr>
              <w:t>Scientific English and Literature Retrieval</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1CB31215</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生化工程设备</w:t>
            </w:r>
          </w:p>
        </w:tc>
        <w:tc>
          <w:tcPr>
            <w:tcW w:w="2250" w:type="dxa"/>
            <w:vAlign w:val="center"/>
          </w:tcPr>
          <w:p w:rsidR="000F5A2C" w:rsidRDefault="008D3E7E">
            <w:pPr>
              <w:spacing w:line="240" w:lineRule="exact"/>
              <w:jc w:val="center"/>
              <w:rPr>
                <w:rFonts w:eastAsiaTheme="minorEastAsia"/>
                <w:sz w:val="18"/>
                <w:szCs w:val="18"/>
              </w:rPr>
            </w:pPr>
            <w:r>
              <w:rPr>
                <w:sz w:val="18"/>
                <w:szCs w:val="18"/>
              </w:rPr>
              <w:t>Biochemical Engineering Equipment</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40</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40</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试</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1CB31216</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细胞工程</w:t>
            </w:r>
            <w:r>
              <w:rPr>
                <w:rFonts w:hint="eastAsia"/>
                <w:sz w:val="18"/>
                <w:szCs w:val="18"/>
              </w:rPr>
              <w:t>A</w:t>
            </w:r>
          </w:p>
        </w:tc>
        <w:tc>
          <w:tcPr>
            <w:tcW w:w="2250" w:type="dxa"/>
            <w:vAlign w:val="center"/>
          </w:tcPr>
          <w:p w:rsidR="000F5A2C" w:rsidRDefault="008D3E7E">
            <w:pPr>
              <w:spacing w:line="240" w:lineRule="exact"/>
              <w:jc w:val="center"/>
              <w:rPr>
                <w:rFonts w:eastAsiaTheme="minorEastAsia"/>
                <w:sz w:val="18"/>
                <w:szCs w:val="18"/>
              </w:rPr>
            </w:pPr>
            <w:r>
              <w:rPr>
                <w:sz w:val="18"/>
                <w:szCs w:val="18"/>
              </w:rPr>
              <w:t>Cell Engineering</w:t>
            </w:r>
            <w:r>
              <w:rPr>
                <w:rFonts w:hint="eastAsia"/>
                <w:sz w:val="18"/>
                <w:szCs w:val="18"/>
              </w:rPr>
              <w:t xml:space="preserve"> A</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1CB31217</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生物技术制药</w:t>
            </w:r>
          </w:p>
        </w:tc>
        <w:tc>
          <w:tcPr>
            <w:tcW w:w="2250" w:type="dxa"/>
            <w:vAlign w:val="center"/>
          </w:tcPr>
          <w:p w:rsidR="000F5A2C" w:rsidRDefault="008D3E7E">
            <w:pPr>
              <w:spacing w:line="240" w:lineRule="exact"/>
              <w:jc w:val="center"/>
              <w:rPr>
                <w:rFonts w:eastAsiaTheme="minorEastAsia"/>
                <w:sz w:val="18"/>
                <w:szCs w:val="18"/>
              </w:rPr>
            </w:pPr>
            <w:r>
              <w:rPr>
                <w:sz w:val="18"/>
                <w:szCs w:val="18"/>
              </w:rPr>
              <w:t>Biotechnology for Pharmaceutical Industry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1CB31218</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生物工厂设计概论</w:t>
            </w:r>
          </w:p>
        </w:tc>
        <w:tc>
          <w:tcPr>
            <w:tcW w:w="2250" w:type="dxa"/>
            <w:vAlign w:val="center"/>
          </w:tcPr>
          <w:p w:rsidR="000F5A2C" w:rsidRDefault="008D3E7E">
            <w:pPr>
              <w:spacing w:line="240" w:lineRule="exact"/>
              <w:jc w:val="center"/>
              <w:rPr>
                <w:rFonts w:eastAsiaTheme="minorEastAsia"/>
                <w:sz w:val="18"/>
                <w:szCs w:val="18"/>
              </w:rPr>
            </w:pPr>
            <w:r>
              <w:rPr>
                <w:sz w:val="18"/>
                <w:szCs w:val="18"/>
              </w:rPr>
              <w:t>Biological Plant Design</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1CB31219</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基因工程</w:t>
            </w:r>
          </w:p>
        </w:tc>
        <w:tc>
          <w:tcPr>
            <w:tcW w:w="2250" w:type="dxa"/>
            <w:vAlign w:val="center"/>
          </w:tcPr>
          <w:p w:rsidR="000F5A2C" w:rsidRDefault="008D3E7E">
            <w:pPr>
              <w:spacing w:line="240" w:lineRule="exact"/>
              <w:jc w:val="center"/>
              <w:rPr>
                <w:rFonts w:eastAsiaTheme="minorEastAsia"/>
                <w:sz w:val="18"/>
                <w:szCs w:val="18"/>
              </w:rPr>
            </w:pPr>
            <w:r>
              <w:rPr>
                <w:sz w:val="18"/>
                <w:szCs w:val="18"/>
              </w:rPr>
              <w:t>Gene 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32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1CB31220</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细胞生物学</w:t>
            </w:r>
            <w:r>
              <w:rPr>
                <w:rFonts w:hint="eastAsia"/>
                <w:sz w:val="18"/>
                <w:szCs w:val="18"/>
              </w:rPr>
              <w:t>B</w:t>
            </w:r>
            <w:r>
              <w:rPr>
                <w:sz w:val="18"/>
                <w:szCs w:val="18"/>
              </w:rPr>
              <w:t>实验</w:t>
            </w:r>
          </w:p>
        </w:tc>
        <w:tc>
          <w:tcPr>
            <w:tcW w:w="2250" w:type="dxa"/>
            <w:vAlign w:val="center"/>
          </w:tcPr>
          <w:p w:rsidR="000F5A2C" w:rsidRDefault="008D3E7E">
            <w:pPr>
              <w:spacing w:line="240" w:lineRule="exact"/>
              <w:jc w:val="center"/>
              <w:rPr>
                <w:rFonts w:eastAsiaTheme="minorEastAsia"/>
                <w:sz w:val="18"/>
                <w:szCs w:val="18"/>
              </w:rPr>
            </w:pPr>
            <w:r>
              <w:rPr>
                <w:sz w:val="18"/>
                <w:szCs w:val="18"/>
              </w:rPr>
              <w:t xml:space="preserve">Cell </w:t>
            </w:r>
            <w:r>
              <w:rPr>
                <w:rFonts w:hint="eastAsia"/>
                <w:sz w:val="18"/>
                <w:szCs w:val="18"/>
              </w:rPr>
              <w:t>B</w:t>
            </w:r>
            <w:r>
              <w:rPr>
                <w:sz w:val="18"/>
                <w:szCs w:val="18"/>
              </w:rPr>
              <w:t>iology Experiments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1CB31221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分子与基因工程实验</w:t>
            </w:r>
          </w:p>
        </w:tc>
        <w:tc>
          <w:tcPr>
            <w:tcW w:w="2250" w:type="dxa"/>
            <w:vAlign w:val="center"/>
          </w:tcPr>
          <w:p w:rsidR="000F5A2C" w:rsidRDefault="008D3E7E">
            <w:pPr>
              <w:spacing w:line="240" w:lineRule="exact"/>
              <w:jc w:val="center"/>
              <w:rPr>
                <w:rFonts w:eastAsiaTheme="minorEastAsia"/>
                <w:sz w:val="18"/>
                <w:szCs w:val="18"/>
              </w:rPr>
            </w:pPr>
            <w:r>
              <w:rPr>
                <w:sz w:val="18"/>
                <w:szCs w:val="18"/>
              </w:rPr>
              <w:t xml:space="preserve">Molecular and </w:t>
            </w:r>
            <w:r>
              <w:rPr>
                <w:rFonts w:hint="eastAsia"/>
                <w:sz w:val="18"/>
                <w:szCs w:val="18"/>
              </w:rPr>
              <w:t>G</w:t>
            </w:r>
            <w:r>
              <w:rPr>
                <w:sz w:val="18"/>
                <w:szCs w:val="18"/>
              </w:rPr>
              <w:t xml:space="preserve">enetic </w:t>
            </w:r>
            <w:r>
              <w:rPr>
                <w:rFonts w:hint="eastAsia"/>
                <w:sz w:val="18"/>
                <w:szCs w:val="18"/>
              </w:rPr>
              <w:t>E</w:t>
            </w:r>
            <w:r>
              <w:rPr>
                <w:sz w:val="18"/>
                <w:szCs w:val="18"/>
              </w:rPr>
              <w:t>ngineering Experiments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6</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b/>
                <w:bCs/>
                <w:sz w:val="18"/>
                <w:szCs w:val="18"/>
              </w:rPr>
              <w:t>38</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b/>
                <w:bCs/>
                <w:sz w:val="18"/>
                <w:szCs w:val="18"/>
              </w:rPr>
              <w:t>672</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b/>
                <w:bCs/>
                <w:sz w:val="18"/>
                <w:szCs w:val="18"/>
              </w:rPr>
              <w:t>480</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b/>
                <w:bCs/>
                <w:sz w:val="18"/>
                <w:szCs w:val="18"/>
              </w:rPr>
              <w:t>192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专业教育任选课</w:t>
            </w: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食品微生物学</w:t>
            </w:r>
            <w:r>
              <w:rPr>
                <w:sz w:val="18"/>
                <w:szCs w:val="18"/>
              </w:rPr>
              <w:t>B</w:t>
            </w:r>
          </w:p>
        </w:tc>
        <w:tc>
          <w:tcPr>
            <w:tcW w:w="2250" w:type="dxa"/>
            <w:vAlign w:val="center"/>
          </w:tcPr>
          <w:p w:rsidR="000F5A2C" w:rsidRDefault="008D3E7E">
            <w:pPr>
              <w:spacing w:line="240" w:lineRule="exact"/>
              <w:jc w:val="center"/>
              <w:rPr>
                <w:rFonts w:eastAsiaTheme="minorEastAsia"/>
                <w:sz w:val="18"/>
                <w:szCs w:val="18"/>
              </w:rPr>
            </w:pPr>
            <w:r>
              <w:rPr>
                <w:sz w:val="18"/>
                <w:szCs w:val="18"/>
              </w:rPr>
              <w:t>Food Microbiology</w:t>
            </w:r>
            <w:r>
              <w:rPr>
                <w:rFonts w:hint="eastAsia"/>
                <w:sz w:val="18"/>
                <w:szCs w:val="18"/>
              </w:rPr>
              <w:t xml:space="preserve"> B</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Merge w:val="restart"/>
            <w:vAlign w:val="center"/>
          </w:tcPr>
          <w:p w:rsidR="000F5A2C" w:rsidRDefault="000F5A2C">
            <w:pPr>
              <w:jc w:val="center"/>
              <w:rPr>
                <w:sz w:val="18"/>
                <w:szCs w:val="18"/>
              </w:rPr>
            </w:pPr>
          </w:p>
          <w:p w:rsidR="000F5A2C" w:rsidRDefault="000F5A2C">
            <w:pPr>
              <w:jc w:val="center"/>
              <w:rPr>
                <w:sz w:val="18"/>
                <w:szCs w:val="18"/>
              </w:rPr>
            </w:pPr>
          </w:p>
          <w:p w:rsidR="000F5A2C" w:rsidRDefault="000F5A2C">
            <w:pPr>
              <w:jc w:val="center"/>
              <w:rPr>
                <w:sz w:val="18"/>
                <w:szCs w:val="18"/>
              </w:rPr>
            </w:pPr>
          </w:p>
          <w:p w:rsidR="000F5A2C" w:rsidRDefault="000F5A2C">
            <w:pPr>
              <w:jc w:val="center"/>
              <w:rPr>
                <w:sz w:val="18"/>
                <w:szCs w:val="18"/>
              </w:rPr>
            </w:pPr>
          </w:p>
          <w:p w:rsidR="000F5A2C" w:rsidRDefault="008D3E7E">
            <w:pPr>
              <w:jc w:val="center"/>
              <w:rPr>
                <w:rFonts w:asciiTheme="minorEastAsia" w:eastAsiaTheme="minorEastAsia" w:hAnsiTheme="minorEastAsia" w:cstheme="minorEastAsia"/>
                <w:sz w:val="18"/>
                <w:szCs w:val="18"/>
              </w:rPr>
            </w:pPr>
            <w:r>
              <w:rPr>
                <w:rFonts w:hint="eastAsia"/>
                <w:sz w:val="18"/>
                <w:szCs w:val="18"/>
              </w:rPr>
              <w:t>至少选满</w:t>
            </w:r>
            <w:r>
              <w:rPr>
                <w:rFonts w:hint="eastAsia"/>
                <w:sz w:val="18"/>
                <w:szCs w:val="18"/>
              </w:rPr>
              <w:t>10</w:t>
            </w:r>
            <w:r>
              <w:rPr>
                <w:rFonts w:hint="eastAsia"/>
                <w:sz w:val="18"/>
                <w:szCs w:val="18"/>
              </w:rPr>
              <w:t>个学分</w:t>
            </w: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1CB33206</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食品工艺学</w:t>
            </w:r>
          </w:p>
        </w:tc>
        <w:tc>
          <w:tcPr>
            <w:tcW w:w="2250" w:type="dxa"/>
            <w:vAlign w:val="center"/>
          </w:tcPr>
          <w:p w:rsidR="000F5A2C" w:rsidRDefault="008D3E7E">
            <w:pPr>
              <w:spacing w:line="240" w:lineRule="exact"/>
              <w:jc w:val="center"/>
              <w:rPr>
                <w:rFonts w:eastAsiaTheme="minorEastAsia"/>
                <w:sz w:val="18"/>
                <w:szCs w:val="18"/>
              </w:rPr>
            </w:pPr>
            <w:r>
              <w:rPr>
                <w:color w:val="333333"/>
                <w:sz w:val="18"/>
                <w:szCs w:val="18"/>
              </w:rPr>
              <w:t>Food Technology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6</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1CB33202</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资源植物学</w:t>
            </w:r>
          </w:p>
        </w:tc>
        <w:tc>
          <w:tcPr>
            <w:tcW w:w="2250" w:type="dxa"/>
            <w:vAlign w:val="center"/>
          </w:tcPr>
          <w:p w:rsidR="000F5A2C" w:rsidRDefault="008D3E7E">
            <w:pPr>
              <w:spacing w:line="240" w:lineRule="exact"/>
              <w:jc w:val="center"/>
              <w:rPr>
                <w:rFonts w:eastAsiaTheme="minorEastAsia"/>
                <w:sz w:val="18"/>
                <w:szCs w:val="18"/>
              </w:rPr>
            </w:pPr>
            <w:r>
              <w:rPr>
                <w:sz w:val="18"/>
                <w:szCs w:val="18"/>
              </w:rPr>
              <w:t>Plant Resources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1CB33203</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酶工程</w:t>
            </w:r>
          </w:p>
        </w:tc>
        <w:tc>
          <w:tcPr>
            <w:tcW w:w="2250" w:type="dxa"/>
            <w:vAlign w:val="center"/>
          </w:tcPr>
          <w:p w:rsidR="000F5A2C" w:rsidRDefault="008D3E7E">
            <w:pPr>
              <w:spacing w:line="240" w:lineRule="exact"/>
              <w:jc w:val="center"/>
              <w:rPr>
                <w:rFonts w:eastAsiaTheme="minorEastAsia"/>
                <w:sz w:val="18"/>
                <w:szCs w:val="18"/>
              </w:rPr>
            </w:pPr>
            <w:r>
              <w:rPr>
                <w:sz w:val="18"/>
                <w:szCs w:val="18"/>
              </w:rPr>
              <w:t>Enzyme 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1CB33204</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分子生物学</w:t>
            </w:r>
            <w:r>
              <w:rPr>
                <w:rFonts w:hint="eastAsia"/>
                <w:sz w:val="18"/>
                <w:szCs w:val="18"/>
              </w:rPr>
              <w:t>B</w:t>
            </w:r>
          </w:p>
        </w:tc>
        <w:tc>
          <w:tcPr>
            <w:tcW w:w="2250" w:type="dxa"/>
            <w:vAlign w:val="center"/>
          </w:tcPr>
          <w:p w:rsidR="000F5A2C" w:rsidRDefault="008D3E7E">
            <w:pPr>
              <w:spacing w:line="240" w:lineRule="exact"/>
              <w:jc w:val="center"/>
              <w:rPr>
                <w:rFonts w:eastAsiaTheme="minorEastAsia"/>
                <w:sz w:val="18"/>
                <w:szCs w:val="18"/>
              </w:rPr>
            </w:pPr>
            <w:r>
              <w:rPr>
                <w:sz w:val="18"/>
                <w:szCs w:val="18"/>
              </w:rPr>
              <w:t>Molecular Biology</w:t>
            </w:r>
            <w:r>
              <w:rPr>
                <w:rFonts w:hint="eastAsia"/>
                <w:sz w:val="18"/>
                <w:szCs w:val="18"/>
              </w:rPr>
              <w:t xml:space="preserve"> B</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5</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1CB33205</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生物领域知识产权</w:t>
            </w:r>
          </w:p>
        </w:tc>
        <w:tc>
          <w:tcPr>
            <w:tcW w:w="2250" w:type="dxa"/>
            <w:vAlign w:val="center"/>
          </w:tcPr>
          <w:p w:rsidR="000F5A2C" w:rsidRDefault="008D3E7E">
            <w:pPr>
              <w:spacing w:line="240" w:lineRule="exact"/>
              <w:jc w:val="center"/>
              <w:rPr>
                <w:rFonts w:eastAsiaTheme="minorEastAsia"/>
                <w:sz w:val="18"/>
                <w:szCs w:val="18"/>
              </w:rPr>
            </w:pPr>
            <w:r>
              <w:rPr>
                <w:sz w:val="18"/>
                <w:szCs w:val="18"/>
              </w:rPr>
              <w:t>Intellectual Property in Biology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6</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1CB33207</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生物医学工程</w:t>
            </w:r>
          </w:p>
        </w:tc>
        <w:tc>
          <w:tcPr>
            <w:tcW w:w="2250" w:type="dxa"/>
            <w:vAlign w:val="center"/>
          </w:tcPr>
          <w:p w:rsidR="000F5A2C" w:rsidRDefault="008D3E7E">
            <w:pPr>
              <w:spacing w:line="240" w:lineRule="exact"/>
              <w:jc w:val="center"/>
              <w:rPr>
                <w:rFonts w:eastAsiaTheme="minorEastAsia"/>
                <w:sz w:val="18"/>
                <w:szCs w:val="18"/>
              </w:rPr>
            </w:pPr>
            <w:r>
              <w:rPr>
                <w:sz w:val="18"/>
                <w:szCs w:val="18"/>
              </w:rPr>
              <w:t>Biomedical Engineering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6</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1CB33208</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生物能源概论</w:t>
            </w:r>
            <w:r>
              <w:rPr>
                <w:rFonts w:hint="eastAsia"/>
                <w:sz w:val="18"/>
                <w:szCs w:val="18"/>
              </w:rPr>
              <w:t>（</w:t>
            </w:r>
            <w:r>
              <w:rPr>
                <w:sz w:val="18"/>
                <w:szCs w:val="18"/>
              </w:rPr>
              <w:t>双语</w:t>
            </w:r>
            <w:r>
              <w:rPr>
                <w:rFonts w:hint="eastAsia"/>
                <w:sz w:val="18"/>
                <w:szCs w:val="18"/>
              </w:rPr>
              <w:t>）</w:t>
            </w:r>
          </w:p>
        </w:tc>
        <w:tc>
          <w:tcPr>
            <w:tcW w:w="2250" w:type="dxa"/>
            <w:vAlign w:val="center"/>
          </w:tcPr>
          <w:p w:rsidR="000F5A2C" w:rsidRDefault="008D3E7E">
            <w:pPr>
              <w:spacing w:line="240" w:lineRule="exact"/>
              <w:jc w:val="center"/>
              <w:rPr>
                <w:rFonts w:eastAsiaTheme="minorEastAsia"/>
                <w:sz w:val="18"/>
                <w:szCs w:val="18"/>
              </w:rPr>
            </w:pPr>
            <w:r>
              <w:rPr>
                <w:sz w:val="18"/>
                <w:szCs w:val="18"/>
              </w:rPr>
              <w:t>Bioenergy Introduction</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6</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1CB33209</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生态学与可持续发展</w:t>
            </w:r>
          </w:p>
        </w:tc>
        <w:tc>
          <w:tcPr>
            <w:tcW w:w="2250" w:type="dxa"/>
            <w:vAlign w:val="center"/>
          </w:tcPr>
          <w:p w:rsidR="000F5A2C" w:rsidRDefault="008D3E7E">
            <w:pPr>
              <w:spacing w:line="240" w:lineRule="exact"/>
              <w:jc w:val="center"/>
              <w:rPr>
                <w:rFonts w:eastAsiaTheme="minorEastAsia"/>
                <w:sz w:val="18"/>
                <w:szCs w:val="18"/>
              </w:rPr>
            </w:pPr>
            <w:r>
              <w:rPr>
                <w:sz w:val="18"/>
                <w:szCs w:val="18"/>
              </w:rPr>
              <w:t>Ecology and Sustainable Development</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7</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1CB33210</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生物信息学</w:t>
            </w:r>
          </w:p>
        </w:tc>
        <w:tc>
          <w:tcPr>
            <w:tcW w:w="2250" w:type="dxa"/>
            <w:vAlign w:val="center"/>
          </w:tcPr>
          <w:p w:rsidR="000F5A2C" w:rsidRDefault="008D3E7E">
            <w:pPr>
              <w:spacing w:line="240" w:lineRule="exact"/>
              <w:jc w:val="center"/>
              <w:rPr>
                <w:rFonts w:eastAsiaTheme="minorEastAsia"/>
                <w:sz w:val="18"/>
                <w:szCs w:val="18"/>
              </w:rPr>
            </w:pPr>
            <w:r>
              <w:rPr>
                <w:sz w:val="18"/>
                <w:szCs w:val="18"/>
              </w:rPr>
              <w:t>Bioinformatics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6</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1CB33211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植物资源开发与利用</w:t>
            </w:r>
          </w:p>
        </w:tc>
        <w:tc>
          <w:tcPr>
            <w:tcW w:w="2250" w:type="dxa"/>
            <w:vAlign w:val="center"/>
          </w:tcPr>
          <w:p w:rsidR="000F5A2C" w:rsidRDefault="008D3E7E">
            <w:pPr>
              <w:spacing w:line="240" w:lineRule="exact"/>
              <w:jc w:val="center"/>
              <w:rPr>
                <w:rFonts w:eastAsiaTheme="minorEastAsia"/>
                <w:sz w:val="18"/>
                <w:szCs w:val="18"/>
              </w:rPr>
            </w:pPr>
            <w:r>
              <w:rPr>
                <w:sz w:val="18"/>
                <w:szCs w:val="18"/>
              </w:rPr>
              <w:t>Development and utilization of plant resources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1CB33212</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合成生物学</w:t>
            </w:r>
          </w:p>
        </w:tc>
        <w:tc>
          <w:tcPr>
            <w:tcW w:w="2250" w:type="dxa"/>
            <w:vAlign w:val="center"/>
          </w:tcPr>
          <w:p w:rsidR="000F5A2C" w:rsidRDefault="008D3E7E">
            <w:pPr>
              <w:spacing w:line="240" w:lineRule="exact"/>
              <w:jc w:val="center"/>
              <w:rPr>
                <w:rFonts w:eastAsiaTheme="minorEastAsia"/>
                <w:sz w:val="18"/>
                <w:szCs w:val="18"/>
              </w:rPr>
            </w:pPr>
            <w:r>
              <w:rPr>
                <w:sz w:val="18"/>
                <w:szCs w:val="18"/>
              </w:rPr>
              <w:t>Synthetic Biology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1CB33213</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生物产业技术经济学</w:t>
            </w:r>
          </w:p>
        </w:tc>
        <w:tc>
          <w:tcPr>
            <w:tcW w:w="2250" w:type="dxa"/>
            <w:vAlign w:val="center"/>
          </w:tcPr>
          <w:p w:rsidR="000F5A2C" w:rsidRDefault="008D3E7E">
            <w:pPr>
              <w:spacing w:line="240" w:lineRule="exact"/>
              <w:jc w:val="center"/>
              <w:rPr>
                <w:rFonts w:eastAsiaTheme="minorEastAsia"/>
                <w:sz w:val="18"/>
                <w:szCs w:val="18"/>
              </w:rPr>
            </w:pPr>
            <w:r>
              <w:rPr>
                <w:sz w:val="18"/>
                <w:szCs w:val="18"/>
              </w:rPr>
              <w:t>Economic in Biotechnology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1CB33214</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生物药品生产质量管理</w:t>
            </w:r>
          </w:p>
        </w:tc>
        <w:tc>
          <w:tcPr>
            <w:tcW w:w="2250" w:type="dxa"/>
            <w:vAlign w:val="center"/>
          </w:tcPr>
          <w:p w:rsidR="000F5A2C" w:rsidRDefault="008D3E7E">
            <w:pPr>
              <w:spacing w:line="240" w:lineRule="exact"/>
              <w:jc w:val="center"/>
              <w:rPr>
                <w:rFonts w:eastAsiaTheme="minorEastAsia"/>
                <w:sz w:val="18"/>
                <w:szCs w:val="18"/>
              </w:rPr>
            </w:pPr>
            <w:r>
              <w:rPr>
                <w:sz w:val="18"/>
                <w:szCs w:val="18"/>
              </w:rPr>
              <w:t xml:space="preserve">Management of Biopharmaceutical </w:t>
            </w:r>
            <w:r>
              <w:rPr>
                <w:rFonts w:hint="eastAsia"/>
                <w:sz w:val="18"/>
                <w:szCs w:val="18"/>
              </w:rPr>
              <w:t>P</w:t>
            </w:r>
            <w:r>
              <w:rPr>
                <w:sz w:val="18"/>
                <w:szCs w:val="18"/>
              </w:rPr>
              <w:t>roduction</w:t>
            </w:r>
            <w:r>
              <w:rPr>
                <w:rFonts w:hint="eastAsia"/>
                <w:sz w:val="18"/>
                <w:szCs w:val="18"/>
              </w:rPr>
              <w:t xml:space="preserve"> </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hAnsiTheme="minorEastAsia" w:cstheme="minorEastAsia"/>
                <w:sz w:val="18"/>
                <w:szCs w:val="18"/>
              </w:rPr>
            </w:pPr>
            <w:r>
              <w:rPr>
                <w:sz w:val="18"/>
                <w:szCs w:val="18"/>
              </w:rPr>
              <w:t>1CB332</w:t>
            </w:r>
            <w:r>
              <w:rPr>
                <w:rFonts w:hint="eastAsia"/>
                <w:sz w:val="18"/>
                <w:szCs w:val="18"/>
              </w:rPr>
              <w:t>15</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微生物制药技术</w:t>
            </w:r>
          </w:p>
        </w:tc>
        <w:tc>
          <w:tcPr>
            <w:tcW w:w="2250" w:type="dxa"/>
            <w:vAlign w:val="center"/>
          </w:tcPr>
          <w:p w:rsidR="000F5A2C" w:rsidRDefault="008D3E7E" w:rsidP="008D3E7E">
            <w:pPr>
              <w:spacing w:line="360" w:lineRule="auto"/>
              <w:jc w:val="center"/>
              <w:rPr>
                <w:rFonts w:eastAsiaTheme="minorEastAsia"/>
                <w:sz w:val="18"/>
                <w:szCs w:val="18"/>
              </w:rPr>
            </w:pPr>
            <w:r>
              <w:rPr>
                <w:rFonts w:eastAsiaTheme="minorEastAsia"/>
                <w:position w:val="-1"/>
                <w:sz w:val="18"/>
                <w:szCs w:val="18"/>
              </w:rPr>
              <w:t>Microbi</w:t>
            </w:r>
            <w:r>
              <w:rPr>
                <w:rFonts w:eastAsiaTheme="minorEastAsia" w:hint="eastAsia"/>
                <w:position w:val="-1"/>
                <w:sz w:val="18"/>
                <w:szCs w:val="18"/>
              </w:rPr>
              <w:t xml:space="preserve">al </w:t>
            </w:r>
            <w:r>
              <w:rPr>
                <w:rFonts w:eastAsiaTheme="minorEastAsia"/>
                <w:position w:val="-1"/>
                <w:sz w:val="18"/>
                <w:szCs w:val="18"/>
              </w:rPr>
              <w:t>Pharmaceutical</w:t>
            </w:r>
            <w:r>
              <w:rPr>
                <w:rFonts w:eastAsiaTheme="minorEastAsia" w:hint="eastAsia"/>
                <w:position w:val="-1"/>
                <w:sz w:val="18"/>
                <w:szCs w:val="18"/>
              </w:rPr>
              <w:t xml:space="preserve"> </w:t>
            </w:r>
            <w:r>
              <w:rPr>
                <w:rFonts w:eastAsiaTheme="minorEastAsia"/>
                <w:position w:val="-1"/>
                <w:sz w:val="18"/>
                <w:szCs w:val="18"/>
              </w:rPr>
              <w:t>Technology</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24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Merge/>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b/>
                <w:bCs/>
                <w:sz w:val="18"/>
                <w:szCs w:val="18"/>
              </w:rPr>
              <w:t>10</w:t>
            </w:r>
          </w:p>
        </w:tc>
        <w:tc>
          <w:tcPr>
            <w:tcW w:w="496" w:type="dxa"/>
            <w:vAlign w:val="center"/>
          </w:tcPr>
          <w:p w:rsidR="000F5A2C" w:rsidRDefault="008D3E7E" w:rsidP="00DB112C">
            <w:pPr>
              <w:jc w:val="center"/>
              <w:rPr>
                <w:rFonts w:asciiTheme="minorEastAsia" w:eastAsiaTheme="minorEastAsia" w:hAnsiTheme="minorEastAsia" w:cstheme="minorEastAsia"/>
                <w:sz w:val="18"/>
                <w:szCs w:val="18"/>
              </w:rPr>
            </w:pPr>
            <w:r>
              <w:rPr>
                <w:b/>
                <w:bCs/>
                <w:sz w:val="18"/>
                <w:szCs w:val="18"/>
              </w:rPr>
              <w:t>16</w:t>
            </w:r>
            <w:r w:rsidR="00DB112C">
              <w:rPr>
                <w:b/>
                <w:bCs/>
                <w:sz w:val="18"/>
                <w:szCs w:val="18"/>
              </w:rPr>
              <w:t>0</w:t>
            </w:r>
          </w:p>
        </w:tc>
        <w:tc>
          <w:tcPr>
            <w:tcW w:w="496" w:type="dxa"/>
            <w:vAlign w:val="center"/>
          </w:tcPr>
          <w:p w:rsidR="000F5A2C" w:rsidRDefault="008D3E7E" w:rsidP="00DB112C">
            <w:pPr>
              <w:jc w:val="center"/>
              <w:rPr>
                <w:rFonts w:asciiTheme="minorEastAsia" w:eastAsiaTheme="minorEastAsia" w:hAnsiTheme="minorEastAsia" w:cstheme="minorEastAsia"/>
                <w:sz w:val="18"/>
                <w:szCs w:val="18"/>
              </w:rPr>
            </w:pPr>
            <w:r>
              <w:rPr>
                <w:b/>
                <w:bCs/>
                <w:sz w:val="18"/>
                <w:szCs w:val="18"/>
              </w:rPr>
              <w:t>16</w:t>
            </w:r>
            <w:r w:rsidR="00DB112C">
              <w:rPr>
                <w:b/>
                <w:bCs/>
                <w:sz w:val="18"/>
                <w:szCs w:val="18"/>
              </w:rPr>
              <w:t>0</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124" w:type="dxa"/>
            <w:gridSpan w:val="4"/>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合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b/>
                <w:bCs/>
                <w:sz w:val="18"/>
                <w:szCs w:val="18"/>
              </w:rPr>
              <w:t>48</w:t>
            </w:r>
          </w:p>
        </w:tc>
        <w:tc>
          <w:tcPr>
            <w:tcW w:w="496" w:type="dxa"/>
            <w:vAlign w:val="center"/>
          </w:tcPr>
          <w:p w:rsidR="000F5A2C" w:rsidRDefault="008D3E7E" w:rsidP="00DB112C">
            <w:pPr>
              <w:jc w:val="center"/>
              <w:rPr>
                <w:rFonts w:asciiTheme="minorEastAsia" w:eastAsiaTheme="minorEastAsia" w:hAnsiTheme="minorEastAsia" w:cstheme="minorEastAsia"/>
                <w:sz w:val="18"/>
                <w:szCs w:val="18"/>
              </w:rPr>
            </w:pPr>
            <w:r>
              <w:rPr>
                <w:rFonts w:hint="eastAsia"/>
                <w:b/>
                <w:bCs/>
                <w:sz w:val="18"/>
                <w:szCs w:val="18"/>
              </w:rPr>
              <w:t>8</w:t>
            </w:r>
            <w:r w:rsidR="00DB112C">
              <w:rPr>
                <w:b/>
                <w:bCs/>
                <w:sz w:val="18"/>
                <w:szCs w:val="18"/>
              </w:rPr>
              <w:t>32</w:t>
            </w:r>
          </w:p>
        </w:tc>
        <w:tc>
          <w:tcPr>
            <w:tcW w:w="496" w:type="dxa"/>
            <w:vAlign w:val="center"/>
          </w:tcPr>
          <w:p w:rsidR="000F5A2C" w:rsidRDefault="008D3E7E" w:rsidP="00DB112C">
            <w:pPr>
              <w:jc w:val="center"/>
              <w:rPr>
                <w:rFonts w:asciiTheme="minorEastAsia" w:eastAsiaTheme="minorEastAsia" w:hAnsiTheme="minorEastAsia" w:cstheme="minorEastAsia"/>
                <w:sz w:val="18"/>
                <w:szCs w:val="18"/>
              </w:rPr>
            </w:pPr>
            <w:r>
              <w:rPr>
                <w:rFonts w:hint="eastAsia"/>
                <w:b/>
                <w:bCs/>
                <w:sz w:val="18"/>
                <w:szCs w:val="18"/>
              </w:rPr>
              <w:t>64</w:t>
            </w:r>
            <w:r w:rsidR="00DB112C">
              <w:rPr>
                <w:b/>
                <w:bCs/>
                <w:sz w:val="18"/>
                <w:szCs w:val="18"/>
              </w:rPr>
              <w:t>0</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b/>
                <w:bCs/>
                <w:sz w:val="18"/>
                <w:szCs w:val="18"/>
              </w:rPr>
              <w:t>192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集中实践课程</w:t>
            </w:r>
          </w:p>
        </w:tc>
        <w:tc>
          <w:tcPr>
            <w:tcW w:w="394" w:type="dxa"/>
            <w:vMerge w:val="restart"/>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集中实践必修课</w:t>
            </w:r>
          </w:p>
        </w:tc>
        <w:tc>
          <w:tcPr>
            <w:tcW w:w="1018" w:type="dxa"/>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1MX41001</w:t>
            </w: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思想政治理论课综合实践(一)</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Comprehensive Social Practice of Ideological and Political Theory (I)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vAlign w:val="center"/>
          </w:tcPr>
          <w:p w:rsidR="000F5A2C" w:rsidRDefault="000F5A2C">
            <w:pPr>
              <w:jc w:val="center"/>
              <w:rPr>
                <w:rFonts w:asciiTheme="minorEastAsia" w:eastAsiaTheme="minorEastAsia" w:hAnsiTheme="minorEastAsia" w:cstheme="minorEastAsia"/>
                <w:sz w:val="18"/>
                <w:szCs w:val="18"/>
              </w:rPr>
            </w:pPr>
          </w:p>
        </w:tc>
        <w:tc>
          <w:tcPr>
            <w:tcW w:w="394" w:type="dxa"/>
            <w:vMerge/>
            <w:vAlign w:val="center"/>
          </w:tcPr>
          <w:p w:rsidR="000F5A2C" w:rsidRDefault="000F5A2C">
            <w:pPr>
              <w:rPr>
                <w:rFonts w:asciiTheme="minorEastAsia" w:eastAsiaTheme="minorEastAsia" w:hAnsiTheme="minorEastAsia" w:cstheme="minorEastAsia"/>
                <w:sz w:val="18"/>
                <w:szCs w:val="18"/>
              </w:rPr>
            </w:pPr>
          </w:p>
        </w:tc>
        <w:tc>
          <w:tcPr>
            <w:tcW w:w="1018" w:type="dxa"/>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1MX41002</w:t>
            </w: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思想政治理论课综合实践(二)</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Comprehensive Social Practice of Ideological and Political Theory (II)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vAlign w:val="center"/>
          </w:tcPr>
          <w:p w:rsidR="000F5A2C" w:rsidRDefault="000F5A2C">
            <w:pPr>
              <w:jc w:val="center"/>
              <w:rPr>
                <w:rFonts w:asciiTheme="minorEastAsia" w:eastAsiaTheme="minorEastAsia" w:hAnsiTheme="minorEastAsia" w:cstheme="minorEastAsia"/>
                <w:sz w:val="18"/>
                <w:szCs w:val="18"/>
              </w:rPr>
            </w:pPr>
          </w:p>
        </w:tc>
        <w:tc>
          <w:tcPr>
            <w:tcW w:w="394" w:type="dxa"/>
            <w:vMerge/>
            <w:vAlign w:val="center"/>
          </w:tcPr>
          <w:p w:rsidR="000F5A2C" w:rsidRDefault="000F5A2C">
            <w:pPr>
              <w:rPr>
                <w:rFonts w:asciiTheme="minorEastAsia" w:eastAsiaTheme="minorEastAsia" w:hAnsiTheme="minorEastAsia" w:cstheme="minorEastAsia"/>
                <w:sz w:val="18"/>
                <w:szCs w:val="18"/>
              </w:rPr>
            </w:pPr>
          </w:p>
        </w:tc>
        <w:tc>
          <w:tcPr>
            <w:tcW w:w="1018" w:type="dxa"/>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1MX41003</w:t>
            </w: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思想政治理论课综合实践(三)</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Comprehensive Social Practice of Ideological and Political Theory (III)</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vAlign w:val="center"/>
          </w:tcPr>
          <w:p w:rsidR="000F5A2C" w:rsidRDefault="000F5A2C">
            <w:pPr>
              <w:jc w:val="center"/>
              <w:rPr>
                <w:rFonts w:asciiTheme="minorEastAsia" w:eastAsiaTheme="minorEastAsia" w:hAnsiTheme="minorEastAsia" w:cstheme="minorEastAsia"/>
                <w:sz w:val="18"/>
                <w:szCs w:val="18"/>
              </w:rPr>
            </w:pPr>
          </w:p>
        </w:tc>
        <w:tc>
          <w:tcPr>
            <w:tcW w:w="394" w:type="dxa"/>
            <w:vMerge/>
            <w:vAlign w:val="center"/>
          </w:tcPr>
          <w:p w:rsidR="000F5A2C" w:rsidRDefault="000F5A2C">
            <w:pPr>
              <w:rPr>
                <w:rFonts w:asciiTheme="minorEastAsia" w:eastAsiaTheme="minorEastAsia" w:hAnsiTheme="minorEastAsia" w:cstheme="minorEastAsia"/>
                <w:sz w:val="18"/>
                <w:szCs w:val="18"/>
              </w:rPr>
            </w:pPr>
          </w:p>
        </w:tc>
        <w:tc>
          <w:tcPr>
            <w:tcW w:w="1018" w:type="dxa"/>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1MX41004</w:t>
            </w: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思想政治理论课综合实践(四)</w:t>
            </w:r>
          </w:p>
        </w:tc>
        <w:tc>
          <w:tcPr>
            <w:tcW w:w="2250" w:type="dxa"/>
            <w:vAlign w:val="center"/>
          </w:tcPr>
          <w:p w:rsidR="000F5A2C" w:rsidRDefault="008D3E7E">
            <w:pPr>
              <w:spacing w:line="240" w:lineRule="exact"/>
              <w:jc w:val="left"/>
              <w:rPr>
                <w:rFonts w:eastAsiaTheme="minorEastAsia"/>
                <w:sz w:val="18"/>
                <w:szCs w:val="18"/>
              </w:rPr>
            </w:pPr>
            <w:r>
              <w:rPr>
                <w:rFonts w:eastAsiaTheme="minorEastAsia"/>
                <w:sz w:val="18"/>
                <w:szCs w:val="18"/>
              </w:rPr>
              <w:t>Comprehensive Social Practice of Ideological and Political Theory (IV)</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0.5</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vAlign w:val="center"/>
          </w:tcPr>
          <w:p w:rsidR="000F5A2C" w:rsidRDefault="000F5A2C">
            <w:pPr>
              <w:jc w:val="center"/>
              <w:rPr>
                <w:rFonts w:asciiTheme="minorEastAsia" w:eastAsiaTheme="minorEastAsia" w:hAnsiTheme="minorEastAsia" w:cstheme="minorEastAsia"/>
                <w:sz w:val="18"/>
                <w:szCs w:val="18"/>
              </w:rPr>
            </w:pPr>
          </w:p>
        </w:tc>
        <w:tc>
          <w:tcPr>
            <w:tcW w:w="394" w:type="dxa"/>
            <w:vMerge/>
            <w:vAlign w:val="center"/>
          </w:tcPr>
          <w:p w:rsidR="000F5A2C" w:rsidRDefault="000F5A2C">
            <w:pP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金工实习</w:t>
            </w:r>
          </w:p>
        </w:tc>
        <w:tc>
          <w:tcPr>
            <w:tcW w:w="2250" w:type="dxa"/>
            <w:vAlign w:val="center"/>
          </w:tcPr>
          <w:p w:rsidR="000F5A2C" w:rsidRDefault="008D3E7E">
            <w:pPr>
              <w:spacing w:line="240" w:lineRule="exact"/>
              <w:jc w:val="center"/>
              <w:rPr>
                <w:rFonts w:eastAsiaTheme="minorEastAsia"/>
                <w:sz w:val="18"/>
                <w:szCs w:val="18"/>
              </w:rPr>
            </w:pPr>
            <w:r>
              <w:rPr>
                <w:sz w:val="18"/>
                <w:szCs w:val="18"/>
              </w:rPr>
              <w:t>Metalworking Practice</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一短</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1CB41202</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认识实习</w:t>
            </w:r>
          </w:p>
        </w:tc>
        <w:tc>
          <w:tcPr>
            <w:tcW w:w="2250" w:type="dxa"/>
            <w:vAlign w:val="center"/>
          </w:tcPr>
          <w:p w:rsidR="000F5A2C" w:rsidRDefault="008D3E7E">
            <w:pPr>
              <w:spacing w:line="240" w:lineRule="exact"/>
              <w:jc w:val="center"/>
              <w:rPr>
                <w:rFonts w:eastAsiaTheme="minorEastAsia"/>
                <w:sz w:val="18"/>
                <w:szCs w:val="18"/>
              </w:rPr>
            </w:pPr>
            <w:r>
              <w:rPr>
                <w:sz w:val="18"/>
                <w:szCs w:val="18"/>
              </w:rPr>
              <w:t>Cognitive Practice</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二短</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139"/>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1CB41203</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生产实习</w:t>
            </w:r>
          </w:p>
        </w:tc>
        <w:tc>
          <w:tcPr>
            <w:tcW w:w="2250" w:type="dxa"/>
            <w:vAlign w:val="center"/>
          </w:tcPr>
          <w:p w:rsidR="000F5A2C" w:rsidRDefault="008D3E7E">
            <w:pPr>
              <w:spacing w:line="240" w:lineRule="exact"/>
              <w:jc w:val="center"/>
              <w:rPr>
                <w:rFonts w:eastAsiaTheme="minorEastAsia"/>
                <w:sz w:val="18"/>
                <w:szCs w:val="18"/>
              </w:rPr>
            </w:pPr>
            <w:r>
              <w:rPr>
                <w:sz w:val="18"/>
                <w:szCs w:val="18"/>
              </w:rPr>
              <w:t>Production Practice</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三短</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1CB41204</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生物工程仿真实训</w:t>
            </w:r>
          </w:p>
        </w:tc>
        <w:tc>
          <w:tcPr>
            <w:tcW w:w="2250" w:type="dxa"/>
            <w:vAlign w:val="center"/>
          </w:tcPr>
          <w:p w:rsidR="000F5A2C" w:rsidRDefault="008D3E7E">
            <w:pPr>
              <w:spacing w:line="240" w:lineRule="exact"/>
              <w:jc w:val="center"/>
              <w:rPr>
                <w:rFonts w:eastAsiaTheme="minorEastAsia"/>
                <w:sz w:val="18"/>
                <w:szCs w:val="18"/>
              </w:rPr>
            </w:pPr>
            <w:r>
              <w:rPr>
                <w:sz w:val="18"/>
                <w:szCs w:val="18"/>
              </w:rPr>
              <w:t>Bioengineering Simulation Training</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三短</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90"/>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1CB41205</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生物工厂课程设计</w:t>
            </w:r>
          </w:p>
        </w:tc>
        <w:tc>
          <w:tcPr>
            <w:tcW w:w="2250" w:type="dxa"/>
            <w:vAlign w:val="center"/>
          </w:tcPr>
          <w:p w:rsidR="000F5A2C" w:rsidRDefault="008D3E7E">
            <w:pPr>
              <w:spacing w:line="240" w:lineRule="exact"/>
              <w:jc w:val="center"/>
              <w:rPr>
                <w:rFonts w:eastAsiaTheme="minorEastAsia"/>
                <w:sz w:val="18"/>
                <w:szCs w:val="18"/>
              </w:rPr>
            </w:pPr>
            <w:proofErr w:type="spellStart"/>
            <w:r>
              <w:rPr>
                <w:sz w:val="18"/>
                <w:szCs w:val="18"/>
              </w:rPr>
              <w:t>Bioplant</w:t>
            </w:r>
            <w:proofErr w:type="spellEnd"/>
            <w:r>
              <w:rPr>
                <w:sz w:val="18"/>
                <w:szCs w:val="18"/>
              </w:rPr>
              <w:t xml:space="preserve"> Design</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rFonts w:hint="eastAsia"/>
                <w:sz w:val="18"/>
                <w:szCs w:val="18"/>
              </w:rPr>
              <w:t>1</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90"/>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1CB41206</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生物工程综合与创新实验</w:t>
            </w:r>
          </w:p>
        </w:tc>
        <w:tc>
          <w:tcPr>
            <w:tcW w:w="2250" w:type="dxa"/>
            <w:vAlign w:val="center"/>
          </w:tcPr>
          <w:p w:rsidR="000F5A2C" w:rsidRDefault="008D3E7E">
            <w:pPr>
              <w:spacing w:line="240" w:lineRule="exact"/>
              <w:jc w:val="center"/>
              <w:rPr>
                <w:rFonts w:eastAsiaTheme="minorEastAsia"/>
                <w:sz w:val="18"/>
                <w:szCs w:val="18"/>
              </w:rPr>
            </w:pPr>
            <w:r>
              <w:rPr>
                <w:sz w:val="18"/>
                <w:szCs w:val="18"/>
              </w:rPr>
              <w:t xml:space="preserve">Bioengineering </w:t>
            </w:r>
            <w:r>
              <w:rPr>
                <w:rFonts w:hint="eastAsia"/>
                <w:sz w:val="18"/>
                <w:szCs w:val="18"/>
              </w:rPr>
              <w:t>Comprehensive</w:t>
            </w:r>
            <w:r>
              <w:rPr>
                <w:sz w:val="18"/>
                <w:szCs w:val="18"/>
              </w:rPr>
              <w:t xml:space="preserve"> and Innovation Experiment</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5</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7</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90"/>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1CB41207</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毕业实习</w:t>
            </w:r>
          </w:p>
        </w:tc>
        <w:tc>
          <w:tcPr>
            <w:tcW w:w="2250" w:type="dxa"/>
            <w:vAlign w:val="center"/>
          </w:tcPr>
          <w:p w:rsidR="000F5A2C" w:rsidRDefault="008D3E7E">
            <w:pPr>
              <w:spacing w:line="240" w:lineRule="exact"/>
              <w:jc w:val="center"/>
              <w:rPr>
                <w:rFonts w:eastAsiaTheme="minorEastAsia"/>
                <w:sz w:val="18"/>
                <w:szCs w:val="18"/>
              </w:rPr>
            </w:pPr>
            <w:r>
              <w:rPr>
                <w:sz w:val="18"/>
                <w:szCs w:val="18"/>
              </w:rPr>
              <w:t>Graduation Practice</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90"/>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1CB41208</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sz w:val="18"/>
                <w:szCs w:val="18"/>
              </w:rPr>
              <w:t>毕业设计</w:t>
            </w:r>
            <w:r>
              <w:rPr>
                <w:sz w:val="18"/>
                <w:szCs w:val="18"/>
              </w:rPr>
              <w:t>(</w:t>
            </w:r>
            <w:r>
              <w:rPr>
                <w:sz w:val="18"/>
                <w:szCs w:val="18"/>
              </w:rPr>
              <w:t>论文</w:t>
            </w:r>
            <w:r>
              <w:rPr>
                <w:sz w:val="18"/>
                <w:szCs w:val="18"/>
              </w:rPr>
              <w:t>)</w:t>
            </w:r>
          </w:p>
        </w:tc>
        <w:tc>
          <w:tcPr>
            <w:tcW w:w="2250" w:type="dxa"/>
            <w:vAlign w:val="center"/>
          </w:tcPr>
          <w:p w:rsidR="000F5A2C" w:rsidRDefault="008D3E7E">
            <w:pPr>
              <w:spacing w:line="240" w:lineRule="exact"/>
              <w:jc w:val="center"/>
              <w:rPr>
                <w:rFonts w:eastAsiaTheme="minorEastAsia"/>
                <w:sz w:val="18"/>
                <w:szCs w:val="18"/>
              </w:rPr>
            </w:pPr>
            <w:r>
              <w:rPr>
                <w:sz w:val="18"/>
                <w:szCs w:val="18"/>
              </w:rPr>
              <w:t>Graduation Design (Experiments)</w:t>
            </w: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14</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14</w:t>
            </w:r>
            <w:r>
              <w:rPr>
                <w:sz w:val="18"/>
                <w:szCs w:val="18"/>
              </w:rPr>
              <w:t>周</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查</w:t>
            </w:r>
          </w:p>
        </w:tc>
        <w:tc>
          <w:tcPr>
            <w:tcW w:w="496" w:type="dxa"/>
            <w:vAlign w:val="center"/>
          </w:tcPr>
          <w:p w:rsidR="000F5A2C" w:rsidRDefault="008D3E7E">
            <w:pPr>
              <w:jc w:val="center"/>
              <w:rPr>
                <w:rFonts w:asciiTheme="minorEastAsia" w:eastAsiaTheme="minorEastAsia" w:hAnsiTheme="minorEastAsia" w:cstheme="minorEastAsia"/>
                <w:sz w:val="18"/>
                <w:szCs w:val="18"/>
              </w:rPr>
            </w:pPr>
            <w:r>
              <w:rPr>
                <w:sz w:val="18"/>
                <w:szCs w:val="18"/>
              </w:rPr>
              <w:t>8</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b/>
                <w:sz w:val="18"/>
                <w:szCs w:val="18"/>
              </w:rPr>
              <w:t>27</w:t>
            </w: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c>
          <w:tcPr>
            <w:tcW w:w="496" w:type="dxa"/>
            <w:vAlign w:val="center"/>
          </w:tcPr>
          <w:p w:rsidR="000F5A2C" w:rsidRDefault="000F5A2C">
            <w:pPr>
              <w:jc w:val="center"/>
              <w:rPr>
                <w:rFonts w:asciiTheme="minorEastAsia" w:eastAsiaTheme="minorEastAsia" w:hAnsiTheme="minorEastAsia" w:cstheme="minorEastAsia"/>
                <w:color w:val="FF0000"/>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124" w:type="dxa"/>
            <w:gridSpan w:val="4"/>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b/>
                <w:bCs/>
                <w:sz w:val="18"/>
                <w:szCs w:val="18"/>
              </w:rPr>
              <w:t>合  计</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hint="eastAsia"/>
                <w:b/>
                <w:sz w:val="18"/>
                <w:szCs w:val="18"/>
              </w:rPr>
              <w:t>27</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rsidTr="00F342AB">
        <w:trPr>
          <w:trHeight w:val="872"/>
        </w:trPr>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素质拓展</w:t>
            </w: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素质拓展必修课</w:t>
            </w: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rFonts w:ascii="宋体" w:hint="eastAsia"/>
                <w:sz w:val="18"/>
                <w:szCs w:val="18"/>
              </w:rPr>
              <w:t>1SD51001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军事理论和军事技能训练</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3 </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rFonts w:ascii="宋体" w:hint="eastAsia"/>
                <w:sz w:val="18"/>
                <w:szCs w:val="18"/>
              </w:rPr>
              <w:t>1SO51002</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职业生涯规划</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rsidTr="00F342AB">
        <w:trPr>
          <w:trHeight w:val="638"/>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rFonts w:ascii="宋体" w:hint="eastAsia"/>
                <w:sz w:val="18"/>
                <w:szCs w:val="18"/>
              </w:rPr>
              <w:t>1SO51003</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就业指导与创业教育</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rFonts w:ascii="宋体" w:hint="eastAsia"/>
                <w:sz w:val="18"/>
                <w:szCs w:val="18"/>
              </w:rPr>
              <w:t>1AO51001</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入学教育</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vAlign w:val="center"/>
          </w:tcPr>
          <w:p w:rsidR="000F5A2C" w:rsidRDefault="008D3E7E">
            <w:pPr>
              <w:jc w:val="center"/>
              <w:rPr>
                <w:rFonts w:asciiTheme="minorEastAsia" w:eastAsiaTheme="minorEastAsia" w:hAnsiTheme="minorEastAsia" w:cstheme="minorEastAsia"/>
                <w:sz w:val="18"/>
                <w:szCs w:val="18"/>
              </w:rPr>
            </w:pPr>
            <w:r>
              <w:rPr>
                <w:rFonts w:ascii="宋体" w:hint="eastAsia"/>
                <w:sz w:val="18"/>
                <w:szCs w:val="18"/>
              </w:rPr>
              <w:t>1AO51002</w:t>
            </w:r>
          </w:p>
        </w:tc>
        <w:tc>
          <w:tcPr>
            <w:tcW w:w="1712" w:type="dxa"/>
            <w:gridSpan w:val="2"/>
            <w:vAlign w:val="center"/>
          </w:tcPr>
          <w:p w:rsidR="000F5A2C" w:rsidRDefault="008D3E7E">
            <w:pPr>
              <w:jc w:val="center"/>
              <w:rPr>
                <w:rFonts w:asciiTheme="minorEastAsia" w:eastAsiaTheme="minorEastAsia" w:hAnsiTheme="minorEastAsia" w:cstheme="minorEastAsia"/>
                <w:sz w:val="18"/>
                <w:szCs w:val="18"/>
              </w:rPr>
            </w:pPr>
            <w:r>
              <w:rPr>
                <w:rFonts w:ascii="宋体" w:hAnsi="宋体" w:cs="宋体" w:hint="eastAsia"/>
                <w:sz w:val="18"/>
                <w:szCs w:val="18"/>
              </w:rPr>
              <w:t>毕业教育</w:t>
            </w:r>
          </w:p>
        </w:tc>
        <w:tc>
          <w:tcPr>
            <w:tcW w:w="2250" w:type="dxa"/>
            <w:vAlign w:val="center"/>
          </w:tcPr>
          <w:p w:rsidR="000F5A2C" w:rsidRDefault="000F5A2C">
            <w:pPr>
              <w:spacing w:line="240" w:lineRule="exact"/>
              <w:jc w:val="left"/>
              <w:rPr>
                <w:rFonts w:eastAsiaTheme="minorEastAsia"/>
                <w:sz w:val="18"/>
                <w:szCs w:val="18"/>
              </w:rPr>
            </w:pPr>
          </w:p>
        </w:tc>
        <w:tc>
          <w:tcPr>
            <w:tcW w:w="601"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小计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5</w:t>
            </w:r>
          </w:p>
        </w:tc>
        <w:tc>
          <w:tcPr>
            <w:tcW w:w="496" w:type="dxa"/>
            <w:vAlign w:val="center"/>
          </w:tcPr>
          <w:p w:rsidR="000F5A2C" w:rsidRDefault="000F5A2C">
            <w:pPr>
              <w:jc w:val="center"/>
              <w:rPr>
                <w:rFonts w:asciiTheme="minorEastAsia" w:eastAsiaTheme="minorEastAsia" w:hAnsiTheme="minorEastAsia" w:cstheme="minorEastAsia"/>
                <w:b/>
                <w:bCs/>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val="restart"/>
            <w:vAlign w:val="center"/>
          </w:tcPr>
          <w:p w:rsidR="000F5A2C" w:rsidRDefault="008D3E7E">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素质拓展选修课</w:t>
            </w: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学科竞赛与专业技能等级证书 </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restart"/>
            <w:vAlign w:val="center"/>
          </w:tcPr>
          <w:p w:rsidR="000F5A2C" w:rsidRDefault="008D3E7E">
            <w:pPr>
              <w:jc w:val="center"/>
              <w:rPr>
                <w:rFonts w:asciiTheme="minorEastAsia" w:eastAsiaTheme="minorEastAsia" w:hAnsiTheme="minorEastAsia" w:cstheme="minorEastAsia"/>
                <w:sz w:val="13"/>
                <w:szCs w:val="13"/>
              </w:rPr>
            </w:pPr>
            <w:r>
              <w:rPr>
                <w:rFonts w:asciiTheme="minorEastAsia" w:eastAsiaTheme="minorEastAsia" w:hAnsiTheme="minorEastAsia" w:cstheme="minorEastAsia" w:hint="eastAsia"/>
                <w:sz w:val="13"/>
                <w:szCs w:val="13"/>
              </w:rPr>
              <w:t xml:space="preserve">选修 ≥2 学分 </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创业竞赛</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5"/>
                <w:szCs w:val="15"/>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科研训练</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5"/>
                <w:szCs w:val="15"/>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科技活动</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5"/>
                <w:szCs w:val="15"/>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社会实践  </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restart"/>
            <w:vAlign w:val="center"/>
          </w:tcPr>
          <w:p w:rsidR="000F5A2C" w:rsidRDefault="008D3E7E">
            <w:pPr>
              <w:jc w:val="center"/>
              <w:rPr>
                <w:rFonts w:asciiTheme="minorEastAsia" w:eastAsiaTheme="minorEastAsia" w:hAnsiTheme="minorEastAsia" w:cstheme="minorEastAsia"/>
                <w:sz w:val="13"/>
                <w:szCs w:val="13"/>
              </w:rPr>
            </w:pPr>
            <w:r>
              <w:rPr>
                <w:rFonts w:asciiTheme="minorEastAsia" w:eastAsiaTheme="minorEastAsia" w:hAnsiTheme="minorEastAsia" w:cstheme="minorEastAsia" w:hint="eastAsia"/>
                <w:sz w:val="13"/>
                <w:szCs w:val="13"/>
              </w:rPr>
              <w:t xml:space="preserve">选修 ≥2 学分 </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社会工作</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校园文化活动</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1018" w:type="dxa"/>
          </w:tcPr>
          <w:p w:rsidR="000F5A2C" w:rsidRDefault="000F5A2C">
            <w:pPr>
              <w:jc w:val="center"/>
              <w:rPr>
                <w:rFonts w:asciiTheme="minorEastAsia" w:eastAsiaTheme="minorEastAsia" w:hAnsiTheme="minorEastAsia" w:cstheme="minorEastAsia"/>
                <w:sz w:val="18"/>
                <w:szCs w:val="18"/>
              </w:rPr>
            </w:pPr>
          </w:p>
        </w:tc>
        <w:tc>
          <w:tcPr>
            <w:tcW w:w="1712" w:type="dxa"/>
            <w:gridSpan w:val="2"/>
            <w:vAlign w:val="center"/>
          </w:tcPr>
          <w:p w:rsidR="000F5A2C" w:rsidRDefault="008D3E7E">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体育竞赛与群体活动</w:t>
            </w:r>
          </w:p>
        </w:tc>
        <w:tc>
          <w:tcPr>
            <w:tcW w:w="2250" w:type="dxa"/>
            <w:vAlign w:val="center"/>
          </w:tcPr>
          <w:p w:rsidR="000F5A2C" w:rsidRDefault="000F5A2C">
            <w:pPr>
              <w:spacing w:line="240" w:lineRule="exact"/>
              <w:jc w:val="left"/>
              <w:rPr>
                <w:rFonts w:eastAsiaTheme="minorEastAsia"/>
                <w:sz w:val="18"/>
                <w:szCs w:val="18"/>
              </w:rPr>
            </w:pPr>
          </w:p>
        </w:tc>
        <w:tc>
          <w:tcPr>
            <w:tcW w:w="601" w:type="dxa"/>
            <w:vMerge/>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94" w:type="dxa"/>
            <w:vMerge/>
          </w:tcPr>
          <w:p w:rsidR="000F5A2C" w:rsidRDefault="000F5A2C">
            <w:pPr>
              <w:jc w:val="center"/>
              <w:rPr>
                <w:rFonts w:asciiTheme="minorEastAsia" w:eastAsiaTheme="minorEastAsia" w:hAnsiTheme="minorEastAsia" w:cstheme="minorEastAsia"/>
                <w:sz w:val="18"/>
                <w:szCs w:val="18"/>
              </w:rPr>
            </w:pPr>
          </w:p>
        </w:tc>
        <w:tc>
          <w:tcPr>
            <w:tcW w:w="2730" w:type="dxa"/>
            <w:gridSpan w:val="3"/>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小  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4</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r w:rsidR="000F5A2C">
        <w:trPr>
          <w:trHeight w:val="23"/>
        </w:trPr>
        <w:tc>
          <w:tcPr>
            <w:tcW w:w="394" w:type="dxa"/>
            <w:vMerge/>
          </w:tcPr>
          <w:p w:rsidR="000F5A2C" w:rsidRDefault="000F5A2C">
            <w:pPr>
              <w:jc w:val="center"/>
              <w:rPr>
                <w:rFonts w:asciiTheme="minorEastAsia" w:eastAsiaTheme="minorEastAsia" w:hAnsiTheme="minorEastAsia" w:cstheme="minorEastAsia"/>
                <w:sz w:val="18"/>
                <w:szCs w:val="18"/>
              </w:rPr>
            </w:pPr>
          </w:p>
        </w:tc>
        <w:tc>
          <w:tcPr>
            <w:tcW w:w="3124" w:type="dxa"/>
            <w:gridSpan w:val="4"/>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合  计</w:t>
            </w:r>
          </w:p>
        </w:tc>
        <w:tc>
          <w:tcPr>
            <w:tcW w:w="2250" w:type="dxa"/>
            <w:vAlign w:val="center"/>
          </w:tcPr>
          <w:p w:rsidR="000F5A2C" w:rsidRDefault="000F5A2C">
            <w:pPr>
              <w:spacing w:line="240" w:lineRule="exact"/>
              <w:jc w:val="left"/>
              <w:rPr>
                <w:rFonts w:eastAsiaTheme="minorEastAsia"/>
                <w:b/>
                <w:bCs/>
                <w:sz w:val="18"/>
                <w:szCs w:val="18"/>
              </w:rPr>
            </w:pPr>
          </w:p>
        </w:tc>
        <w:tc>
          <w:tcPr>
            <w:tcW w:w="601" w:type="dxa"/>
            <w:vAlign w:val="center"/>
          </w:tcPr>
          <w:p w:rsidR="000F5A2C" w:rsidRDefault="008D3E7E">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9</w:t>
            </w: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c>
          <w:tcPr>
            <w:tcW w:w="496" w:type="dxa"/>
            <w:vAlign w:val="center"/>
          </w:tcPr>
          <w:p w:rsidR="000F5A2C" w:rsidRDefault="000F5A2C">
            <w:pPr>
              <w:jc w:val="center"/>
              <w:rPr>
                <w:rFonts w:asciiTheme="minorEastAsia" w:eastAsiaTheme="minorEastAsia" w:hAnsiTheme="minorEastAsia" w:cstheme="minorEastAsia"/>
                <w:sz w:val="18"/>
                <w:szCs w:val="18"/>
              </w:rPr>
            </w:pPr>
          </w:p>
        </w:tc>
      </w:tr>
    </w:tbl>
    <w:p w:rsidR="000F5A2C" w:rsidRDefault="000F5A2C"/>
    <w:p w:rsidR="000F5A2C" w:rsidRDefault="000F5A2C">
      <w:pPr>
        <w:jc w:val="center"/>
        <w:rPr>
          <w:b/>
          <w:bCs/>
        </w:rPr>
      </w:pPr>
    </w:p>
    <w:p w:rsidR="000F5A2C" w:rsidRDefault="000F5A2C">
      <w:pPr>
        <w:jc w:val="center"/>
      </w:pPr>
    </w:p>
    <w:p w:rsidR="000F5A2C" w:rsidRDefault="000F5A2C">
      <w:pPr>
        <w:jc w:val="center"/>
      </w:pPr>
    </w:p>
    <w:p w:rsidR="000F5A2C" w:rsidRDefault="000F5A2C">
      <w:pPr>
        <w:jc w:val="center"/>
      </w:pPr>
    </w:p>
    <w:p w:rsidR="000F5A2C" w:rsidRDefault="000F5A2C">
      <w:pPr>
        <w:jc w:val="center"/>
      </w:pPr>
    </w:p>
    <w:p w:rsidR="000F5A2C" w:rsidRDefault="000F5A2C">
      <w:pPr>
        <w:jc w:val="center"/>
      </w:pPr>
    </w:p>
    <w:p w:rsidR="000F5A2C" w:rsidRDefault="008D3E7E">
      <w:pPr>
        <w:jc w:val="center"/>
        <w:rPr>
          <w:b/>
          <w:bCs/>
        </w:rPr>
      </w:pPr>
      <w:r>
        <w:br w:type="page"/>
      </w:r>
      <w:r>
        <w:rPr>
          <w:rFonts w:cs="宋体" w:hint="eastAsia"/>
          <w:b/>
          <w:bCs/>
        </w:rPr>
        <w:lastRenderedPageBreak/>
        <w:t>表二</w:t>
      </w:r>
      <w:r>
        <w:rPr>
          <w:b/>
          <w:bCs/>
        </w:rPr>
        <w:t xml:space="preserve">  </w:t>
      </w:r>
      <w:r>
        <w:rPr>
          <w:b/>
          <w:bCs/>
          <w:u w:val="single"/>
        </w:rPr>
        <w:t xml:space="preserve">  </w:t>
      </w:r>
      <w:r>
        <w:rPr>
          <w:rFonts w:hint="eastAsia"/>
          <w:b/>
          <w:bCs/>
          <w:u w:val="single"/>
        </w:rPr>
        <w:t>生物工程</w:t>
      </w:r>
      <w:r>
        <w:rPr>
          <w:b/>
          <w:bCs/>
          <w:u w:val="single"/>
        </w:rPr>
        <w:t xml:space="preserve">   </w:t>
      </w:r>
      <w:r>
        <w:rPr>
          <w:rFonts w:cs="宋体" w:hint="eastAsia"/>
          <w:b/>
          <w:bCs/>
        </w:rPr>
        <w:t>专业各类课程</w:t>
      </w:r>
      <w:r>
        <w:rPr>
          <w:b/>
          <w:bCs/>
        </w:rPr>
        <w:t>(</w:t>
      </w:r>
      <w:r>
        <w:rPr>
          <w:rFonts w:cs="宋体" w:hint="eastAsia"/>
          <w:b/>
          <w:bCs/>
        </w:rPr>
        <w:t>环节）的学时和学分统计表</w:t>
      </w:r>
    </w:p>
    <w:tbl>
      <w:tblPr>
        <w:tblW w:w="8791" w:type="dxa"/>
        <w:tblInd w:w="-13" w:type="dxa"/>
        <w:tblLayout w:type="fixed"/>
        <w:tblCellMar>
          <w:top w:w="15" w:type="dxa"/>
          <w:left w:w="15" w:type="dxa"/>
          <w:bottom w:w="15" w:type="dxa"/>
          <w:right w:w="15" w:type="dxa"/>
        </w:tblCellMar>
        <w:tblLook w:val="04A0" w:firstRow="1" w:lastRow="0" w:firstColumn="1" w:lastColumn="0" w:noHBand="0" w:noVBand="1"/>
      </w:tblPr>
      <w:tblGrid>
        <w:gridCol w:w="837"/>
        <w:gridCol w:w="1631"/>
        <w:gridCol w:w="1134"/>
        <w:gridCol w:w="1134"/>
        <w:gridCol w:w="1134"/>
        <w:gridCol w:w="1134"/>
        <w:gridCol w:w="897"/>
        <w:gridCol w:w="890"/>
      </w:tblGrid>
      <w:tr w:rsidR="000F5A2C">
        <w:trPr>
          <w:trHeight w:val="510"/>
        </w:trPr>
        <w:tc>
          <w:tcPr>
            <w:tcW w:w="2468" w:type="dxa"/>
            <w:gridSpan w:val="2"/>
            <w:vMerge w:val="restart"/>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课</w:t>
            </w:r>
            <w:r>
              <w:rPr>
                <w:rFonts w:ascii="宋体" w:hAnsi="宋体" w:cs="宋体"/>
                <w:b/>
                <w:bCs/>
                <w:kern w:val="0"/>
                <w:sz w:val="18"/>
                <w:szCs w:val="18"/>
              </w:rPr>
              <w:t xml:space="preserve"> </w:t>
            </w:r>
            <w:r>
              <w:rPr>
                <w:rFonts w:ascii="宋体" w:hAnsi="宋体" w:cs="宋体" w:hint="eastAsia"/>
                <w:b/>
                <w:bCs/>
                <w:kern w:val="0"/>
                <w:sz w:val="18"/>
                <w:szCs w:val="18"/>
              </w:rPr>
              <w:t>程</w:t>
            </w:r>
            <w:r>
              <w:rPr>
                <w:rFonts w:ascii="宋体" w:hAnsi="宋体" w:cs="宋体"/>
                <w:b/>
                <w:bCs/>
                <w:kern w:val="0"/>
                <w:sz w:val="18"/>
                <w:szCs w:val="18"/>
              </w:rPr>
              <w:t xml:space="preserve"> </w:t>
            </w:r>
            <w:r>
              <w:rPr>
                <w:rFonts w:ascii="宋体" w:hAnsi="宋体" w:cs="宋体" w:hint="eastAsia"/>
                <w:b/>
                <w:bCs/>
                <w:kern w:val="0"/>
                <w:sz w:val="18"/>
                <w:szCs w:val="18"/>
              </w:rPr>
              <w:t>模</w:t>
            </w:r>
            <w:r>
              <w:rPr>
                <w:rFonts w:ascii="宋体" w:hAnsi="宋体" w:cs="宋体"/>
                <w:b/>
                <w:bCs/>
                <w:kern w:val="0"/>
                <w:sz w:val="18"/>
                <w:szCs w:val="18"/>
              </w:rPr>
              <w:t xml:space="preserve"> </w:t>
            </w:r>
            <w:r>
              <w:rPr>
                <w:rFonts w:ascii="宋体" w:hAnsi="宋体" w:cs="宋体" w:hint="eastAsia"/>
                <w:b/>
                <w:bCs/>
                <w:kern w:val="0"/>
                <w:sz w:val="18"/>
                <w:szCs w:val="18"/>
              </w:rPr>
              <w:t>块</w:t>
            </w:r>
          </w:p>
        </w:tc>
        <w:tc>
          <w:tcPr>
            <w:tcW w:w="1134" w:type="dxa"/>
            <w:vMerge w:val="restart"/>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sz w:val="18"/>
                <w:szCs w:val="18"/>
              </w:rPr>
              <w:t>课内学时</w:t>
            </w:r>
          </w:p>
        </w:tc>
        <w:tc>
          <w:tcPr>
            <w:tcW w:w="1134" w:type="dxa"/>
            <w:vMerge w:val="restart"/>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必修课程学分</w:t>
            </w:r>
          </w:p>
        </w:tc>
        <w:tc>
          <w:tcPr>
            <w:tcW w:w="1134" w:type="dxa"/>
            <w:vMerge w:val="restart"/>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限选课程学分</w:t>
            </w:r>
          </w:p>
        </w:tc>
        <w:tc>
          <w:tcPr>
            <w:tcW w:w="1134" w:type="dxa"/>
            <w:vMerge w:val="restart"/>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任选课程学分</w:t>
            </w:r>
          </w:p>
        </w:tc>
        <w:tc>
          <w:tcPr>
            <w:tcW w:w="1787" w:type="dxa"/>
            <w:gridSpan w:val="2"/>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合</w:t>
            </w:r>
            <w:r>
              <w:rPr>
                <w:rFonts w:ascii="宋体" w:hAnsi="宋体" w:cs="宋体"/>
                <w:b/>
                <w:bCs/>
                <w:kern w:val="0"/>
                <w:sz w:val="18"/>
                <w:szCs w:val="18"/>
              </w:rPr>
              <w:t xml:space="preserve">    </w:t>
            </w:r>
            <w:r>
              <w:rPr>
                <w:rFonts w:ascii="宋体" w:hAnsi="宋体" w:cs="宋体" w:hint="eastAsia"/>
                <w:b/>
                <w:bCs/>
                <w:kern w:val="0"/>
                <w:sz w:val="18"/>
                <w:szCs w:val="18"/>
              </w:rPr>
              <w:t>计</w:t>
            </w:r>
          </w:p>
        </w:tc>
      </w:tr>
      <w:tr w:rsidR="000F5A2C">
        <w:trPr>
          <w:trHeight w:val="510"/>
        </w:trPr>
        <w:tc>
          <w:tcPr>
            <w:tcW w:w="2468" w:type="dxa"/>
            <w:gridSpan w:val="2"/>
            <w:vMerge/>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宋体"/>
                <w:b/>
                <w:bCs/>
                <w:sz w:val="18"/>
                <w:szCs w:val="18"/>
              </w:rPr>
            </w:pPr>
          </w:p>
        </w:tc>
        <w:tc>
          <w:tcPr>
            <w:tcW w:w="1134" w:type="dxa"/>
            <w:vMerge/>
            <w:tcBorders>
              <w:top w:val="single" w:sz="4" w:space="0" w:color="000000"/>
              <w:left w:val="single" w:sz="4" w:space="0" w:color="000000"/>
              <w:bottom w:val="single" w:sz="4" w:space="0" w:color="000000"/>
            </w:tcBorders>
            <w:vAlign w:val="center"/>
          </w:tcPr>
          <w:p w:rsidR="000F5A2C" w:rsidRDefault="000F5A2C">
            <w:pPr>
              <w:jc w:val="center"/>
              <w:rPr>
                <w:rFonts w:ascii="宋体"/>
                <w:b/>
                <w:bCs/>
                <w:sz w:val="18"/>
                <w:szCs w:val="18"/>
              </w:rPr>
            </w:pPr>
          </w:p>
        </w:tc>
        <w:tc>
          <w:tcPr>
            <w:tcW w:w="1134" w:type="dxa"/>
            <w:vMerge/>
            <w:tcBorders>
              <w:top w:val="single" w:sz="4" w:space="0" w:color="000000"/>
              <w:left w:val="single" w:sz="4" w:space="0" w:color="000000"/>
              <w:bottom w:val="single" w:sz="4" w:space="0" w:color="000000"/>
            </w:tcBorders>
            <w:vAlign w:val="center"/>
          </w:tcPr>
          <w:p w:rsidR="000F5A2C" w:rsidRDefault="000F5A2C">
            <w:pPr>
              <w:jc w:val="center"/>
              <w:rPr>
                <w:rFonts w:ascii="宋体"/>
                <w:b/>
                <w:bCs/>
                <w:sz w:val="18"/>
                <w:szCs w:val="18"/>
              </w:rPr>
            </w:pPr>
          </w:p>
        </w:tc>
        <w:tc>
          <w:tcPr>
            <w:tcW w:w="1134" w:type="dxa"/>
            <w:vMerge/>
            <w:tcBorders>
              <w:top w:val="single" w:sz="4" w:space="0" w:color="000000"/>
              <w:left w:val="single" w:sz="4" w:space="0" w:color="000000"/>
              <w:bottom w:val="single" w:sz="4" w:space="0" w:color="000000"/>
            </w:tcBorders>
            <w:vAlign w:val="center"/>
          </w:tcPr>
          <w:p w:rsidR="000F5A2C" w:rsidRDefault="000F5A2C">
            <w:pPr>
              <w:jc w:val="center"/>
              <w:rPr>
                <w:rFonts w:ascii="宋体"/>
                <w:b/>
                <w:bCs/>
                <w:sz w:val="18"/>
                <w:szCs w:val="18"/>
              </w:rPr>
            </w:pPr>
          </w:p>
        </w:tc>
        <w:tc>
          <w:tcPr>
            <w:tcW w:w="1134" w:type="dxa"/>
            <w:vMerge/>
            <w:tcBorders>
              <w:top w:val="single" w:sz="4" w:space="0" w:color="000000"/>
              <w:left w:val="single" w:sz="4" w:space="0" w:color="000000"/>
              <w:bottom w:val="single" w:sz="4" w:space="0" w:color="000000"/>
            </w:tcBorders>
            <w:vAlign w:val="center"/>
          </w:tcPr>
          <w:p w:rsidR="000F5A2C" w:rsidRDefault="000F5A2C">
            <w:pPr>
              <w:jc w:val="center"/>
              <w:rPr>
                <w:rFonts w:ascii="宋体"/>
                <w:b/>
                <w:bCs/>
                <w:sz w:val="18"/>
                <w:szCs w:val="18"/>
              </w:rPr>
            </w:pP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tabs>
                <w:tab w:val="left" w:pos="391"/>
              </w:tabs>
              <w:jc w:val="center"/>
              <w:textAlignment w:val="center"/>
              <w:rPr>
                <w:rFonts w:ascii="宋体"/>
                <w:b/>
                <w:bCs/>
                <w:sz w:val="18"/>
                <w:szCs w:val="18"/>
              </w:rPr>
            </w:pPr>
            <w:r>
              <w:rPr>
                <w:rFonts w:ascii="宋体" w:hAnsi="宋体" w:cs="宋体" w:hint="eastAsia"/>
                <w:b/>
                <w:bCs/>
                <w:sz w:val="18"/>
                <w:szCs w:val="18"/>
              </w:rPr>
              <w:t>学分数</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百分比</w:t>
            </w:r>
          </w:p>
        </w:tc>
      </w:tr>
      <w:tr w:rsidR="000F5A2C">
        <w:trPr>
          <w:trHeight w:val="510"/>
        </w:trPr>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sz w:val="18"/>
                <w:szCs w:val="18"/>
              </w:rPr>
              <w:t>通识教育课程</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704</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24</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6</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8</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38</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23.0</w:t>
            </w:r>
          </w:p>
        </w:tc>
      </w:tr>
      <w:tr w:rsidR="000F5A2C">
        <w:trPr>
          <w:trHeight w:val="510"/>
        </w:trPr>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sz w:val="18"/>
                <w:szCs w:val="18"/>
              </w:rPr>
              <w:t>学科基础课程</w:t>
            </w:r>
          </w:p>
        </w:tc>
        <w:tc>
          <w:tcPr>
            <w:tcW w:w="1134" w:type="dxa"/>
            <w:tcBorders>
              <w:top w:val="single" w:sz="4" w:space="0" w:color="000000"/>
              <w:left w:val="single" w:sz="4" w:space="0" w:color="000000"/>
              <w:bottom w:val="single" w:sz="4" w:space="0" w:color="000000"/>
            </w:tcBorders>
            <w:vAlign w:val="center"/>
          </w:tcPr>
          <w:p w:rsidR="000F5A2C" w:rsidRDefault="008D3E7E" w:rsidP="00311C47">
            <w:pPr>
              <w:widowControl/>
              <w:jc w:val="center"/>
              <w:textAlignment w:val="center"/>
              <w:rPr>
                <w:sz w:val="18"/>
                <w:szCs w:val="18"/>
              </w:rPr>
            </w:pPr>
            <w:r>
              <w:rPr>
                <w:sz w:val="18"/>
                <w:szCs w:val="18"/>
              </w:rPr>
              <w:t>7</w:t>
            </w:r>
            <w:r w:rsidR="00311C47">
              <w:rPr>
                <w:sz w:val="18"/>
                <w:szCs w:val="18"/>
              </w:rPr>
              <w:t>20</w:t>
            </w:r>
          </w:p>
        </w:tc>
        <w:tc>
          <w:tcPr>
            <w:tcW w:w="1134" w:type="dxa"/>
            <w:tcBorders>
              <w:top w:val="single" w:sz="4" w:space="0" w:color="000000"/>
              <w:left w:val="single" w:sz="4" w:space="0" w:color="000000"/>
              <w:bottom w:val="single" w:sz="4" w:space="0" w:color="000000"/>
            </w:tcBorders>
            <w:vAlign w:val="center"/>
          </w:tcPr>
          <w:p w:rsidR="000F5A2C" w:rsidRDefault="00DB112C" w:rsidP="00DB112C">
            <w:pPr>
              <w:widowControl/>
              <w:jc w:val="center"/>
              <w:textAlignment w:val="center"/>
              <w:rPr>
                <w:sz w:val="18"/>
                <w:szCs w:val="18"/>
              </w:rPr>
            </w:pPr>
            <w:r>
              <w:rPr>
                <w:sz w:val="18"/>
                <w:szCs w:val="18"/>
              </w:rPr>
              <w:t>41</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2</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DB112C">
            <w:pPr>
              <w:widowControl/>
              <w:jc w:val="center"/>
              <w:textAlignment w:val="center"/>
              <w:rPr>
                <w:sz w:val="18"/>
                <w:szCs w:val="18"/>
              </w:rPr>
            </w:pPr>
            <w:r>
              <w:rPr>
                <w:sz w:val="18"/>
                <w:szCs w:val="18"/>
              </w:rPr>
              <w:t>43</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rsidP="00DB112C">
            <w:pPr>
              <w:widowControl/>
              <w:jc w:val="center"/>
              <w:textAlignment w:val="center"/>
              <w:rPr>
                <w:sz w:val="18"/>
                <w:szCs w:val="18"/>
              </w:rPr>
            </w:pPr>
            <w:r>
              <w:rPr>
                <w:sz w:val="18"/>
                <w:szCs w:val="18"/>
              </w:rPr>
              <w:t>2</w:t>
            </w:r>
            <w:r w:rsidR="00DB112C">
              <w:rPr>
                <w:sz w:val="18"/>
                <w:szCs w:val="18"/>
              </w:rPr>
              <w:t>6</w:t>
            </w:r>
            <w:r>
              <w:rPr>
                <w:sz w:val="18"/>
                <w:szCs w:val="18"/>
              </w:rPr>
              <w:t>.</w:t>
            </w:r>
            <w:r w:rsidR="00DB112C">
              <w:rPr>
                <w:sz w:val="18"/>
                <w:szCs w:val="18"/>
              </w:rPr>
              <w:t>0</w:t>
            </w:r>
          </w:p>
        </w:tc>
      </w:tr>
      <w:tr w:rsidR="000F5A2C">
        <w:trPr>
          <w:trHeight w:val="510"/>
        </w:trPr>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专业教育课程</w:t>
            </w:r>
          </w:p>
        </w:tc>
        <w:tc>
          <w:tcPr>
            <w:tcW w:w="1134" w:type="dxa"/>
            <w:tcBorders>
              <w:top w:val="single" w:sz="4" w:space="0" w:color="000000"/>
              <w:left w:val="single" w:sz="4" w:space="0" w:color="000000"/>
              <w:bottom w:val="single" w:sz="4" w:space="0" w:color="000000"/>
            </w:tcBorders>
            <w:vAlign w:val="center"/>
          </w:tcPr>
          <w:p w:rsidR="000F5A2C" w:rsidRDefault="008D3E7E" w:rsidP="00DB112C">
            <w:pPr>
              <w:widowControl/>
              <w:jc w:val="center"/>
              <w:textAlignment w:val="center"/>
              <w:rPr>
                <w:sz w:val="18"/>
                <w:szCs w:val="18"/>
              </w:rPr>
            </w:pPr>
            <w:r>
              <w:rPr>
                <w:sz w:val="18"/>
                <w:szCs w:val="18"/>
              </w:rPr>
              <w:t>8</w:t>
            </w:r>
            <w:r w:rsidR="00DB112C">
              <w:rPr>
                <w:sz w:val="18"/>
                <w:szCs w:val="18"/>
              </w:rPr>
              <w:t>32</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38</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0</w:t>
            </w:r>
          </w:p>
        </w:tc>
        <w:tc>
          <w:tcPr>
            <w:tcW w:w="1134" w:type="dxa"/>
            <w:tcBorders>
              <w:top w:val="single" w:sz="4" w:space="0" w:color="000000"/>
              <w:left w:val="single" w:sz="4" w:space="0" w:color="000000"/>
              <w:bottom w:val="single" w:sz="4" w:space="0" w:color="000000"/>
            </w:tcBorders>
            <w:vAlign w:val="center"/>
          </w:tcPr>
          <w:p w:rsidR="000F5A2C" w:rsidRDefault="00DB112C">
            <w:pPr>
              <w:widowControl/>
              <w:jc w:val="center"/>
              <w:textAlignment w:val="center"/>
              <w:rPr>
                <w:sz w:val="18"/>
                <w:szCs w:val="18"/>
              </w:rPr>
            </w:pPr>
            <w:r>
              <w:rPr>
                <w:sz w:val="18"/>
                <w:szCs w:val="18"/>
              </w:rPr>
              <w:t>10</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DB112C">
            <w:pPr>
              <w:widowControl/>
              <w:jc w:val="center"/>
              <w:textAlignment w:val="center"/>
              <w:rPr>
                <w:sz w:val="18"/>
                <w:szCs w:val="18"/>
              </w:rPr>
            </w:pPr>
            <w:r>
              <w:rPr>
                <w:sz w:val="18"/>
                <w:szCs w:val="18"/>
              </w:rPr>
              <w:t>48</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rsidP="00DB112C">
            <w:pPr>
              <w:widowControl/>
              <w:jc w:val="center"/>
              <w:textAlignment w:val="center"/>
              <w:rPr>
                <w:sz w:val="18"/>
                <w:szCs w:val="18"/>
              </w:rPr>
            </w:pPr>
            <w:r>
              <w:rPr>
                <w:sz w:val="18"/>
                <w:szCs w:val="18"/>
              </w:rPr>
              <w:t>29.</w:t>
            </w:r>
            <w:r w:rsidR="00DB112C">
              <w:rPr>
                <w:sz w:val="18"/>
                <w:szCs w:val="18"/>
              </w:rPr>
              <w:t>1</w:t>
            </w:r>
          </w:p>
        </w:tc>
      </w:tr>
      <w:tr w:rsidR="000F5A2C">
        <w:trPr>
          <w:trHeight w:val="512"/>
        </w:trPr>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集中实践课程</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27</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27</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rsidP="00DB112C">
            <w:pPr>
              <w:widowControl/>
              <w:jc w:val="center"/>
              <w:textAlignment w:val="center"/>
              <w:rPr>
                <w:sz w:val="18"/>
                <w:szCs w:val="18"/>
              </w:rPr>
            </w:pPr>
            <w:r>
              <w:rPr>
                <w:sz w:val="18"/>
                <w:szCs w:val="18"/>
              </w:rPr>
              <w:t>16.</w:t>
            </w:r>
            <w:r w:rsidR="00DB112C">
              <w:rPr>
                <w:sz w:val="18"/>
                <w:szCs w:val="18"/>
              </w:rPr>
              <w:t>4</w:t>
            </w:r>
          </w:p>
        </w:tc>
      </w:tr>
      <w:tr w:rsidR="000F5A2C">
        <w:trPr>
          <w:trHeight w:val="510"/>
        </w:trPr>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素质拓展</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5</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4</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9</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5.5</w:t>
            </w:r>
          </w:p>
        </w:tc>
      </w:tr>
      <w:tr w:rsidR="000F5A2C">
        <w:trPr>
          <w:trHeight w:val="510"/>
        </w:trPr>
        <w:tc>
          <w:tcPr>
            <w:tcW w:w="837" w:type="dxa"/>
            <w:vMerge w:val="restart"/>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合</w:t>
            </w:r>
            <w:r>
              <w:rPr>
                <w:rFonts w:ascii="宋体" w:hAnsi="宋体" w:cs="宋体"/>
                <w:b/>
                <w:bCs/>
                <w:kern w:val="0"/>
                <w:sz w:val="18"/>
                <w:szCs w:val="18"/>
              </w:rPr>
              <w:t xml:space="preserve">  </w:t>
            </w:r>
            <w:r>
              <w:rPr>
                <w:rFonts w:ascii="宋体" w:hAnsi="宋体" w:cs="宋体" w:hint="eastAsia"/>
                <w:b/>
                <w:bCs/>
                <w:kern w:val="0"/>
                <w:sz w:val="18"/>
                <w:szCs w:val="18"/>
              </w:rPr>
              <w:t>计</w:t>
            </w:r>
          </w:p>
        </w:tc>
        <w:tc>
          <w:tcPr>
            <w:tcW w:w="1631"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学时（分）数</w:t>
            </w:r>
          </w:p>
        </w:tc>
        <w:tc>
          <w:tcPr>
            <w:tcW w:w="1134" w:type="dxa"/>
            <w:tcBorders>
              <w:top w:val="single" w:sz="4" w:space="0" w:color="000000"/>
              <w:left w:val="single" w:sz="4" w:space="0" w:color="000000"/>
              <w:bottom w:val="single" w:sz="4" w:space="0" w:color="000000"/>
            </w:tcBorders>
            <w:vAlign w:val="center"/>
          </w:tcPr>
          <w:p w:rsidR="000F5A2C" w:rsidRDefault="00DB112C" w:rsidP="00311C47">
            <w:pPr>
              <w:widowControl/>
              <w:jc w:val="center"/>
              <w:textAlignment w:val="center"/>
              <w:rPr>
                <w:sz w:val="18"/>
                <w:szCs w:val="18"/>
              </w:rPr>
            </w:pPr>
            <w:r>
              <w:rPr>
                <w:sz w:val="18"/>
                <w:szCs w:val="18"/>
              </w:rPr>
              <w:t>22</w:t>
            </w:r>
            <w:r w:rsidR="00311C47">
              <w:rPr>
                <w:sz w:val="18"/>
                <w:szCs w:val="18"/>
              </w:rPr>
              <w:t>56</w:t>
            </w:r>
          </w:p>
        </w:tc>
        <w:tc>
          <w:tcPr>
            <w:tcW w:w="1134" w:type="dxa"/>
            <w:tcBorders>
              <w:top w:val="single" w:sz="4" w:space="0" w:color="000000"/>
              <w:left w:val="single" w:sz="4" w:space="0" w:color="000000"/>
              <w:bottom w:val="single" w:sz="4" w:space="0" w:color="000000"/>
            </w:tcBorders>
            <w:vAlign w:val="center"/>
          </w:tcPr>
          <w:p w:rsidR="000F5A2C" w:rsidRDefault="00DB112C">
            <w:pPr>
              <w:widowControl/>
              <w:jc w:val="center"/>
              <w:textAlignment w:val="center"/>
              <w:rPr>
                <w:sz w:val="18"/>
                <w:szCs w:val="18"/>
              </w:rPr>
            </w:pPr>
            <w:r>
              <w:rPr>
                <w:sz w:val="18"/>
                <w:szCs w:val="18"/>
              </w:rPr>
              <w:t>135</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6</w:t>
            </w:r>
          </w:p>
        </w:tc>
        <w:tc>
          <w:tcPr>
            <w:tcW w:w="1134" w:type="dxa"/>
            <w:tcBorders>
              <w:top w:val="single" w:sz="4" w:space="0" w:color="000000"/>
              <w:left w:val="single" w:sz="4" w:space="0" w:color="000000"/>
              <w:bottom w:val="single" w:sz="4" w:space="0" w:color="000000"/>
            </w:tcBorders>
            <w:vAlign w:val="center"/>
          </w:tcPr>
          <w:p w:rsidR="000F5A2C" w:rsidRDefault="00DB112C" w:rsidP="00DB112C">
            <w:pPr>
              <w:widowControl/>
              <w:jc w:val="center"/>
              <w:textAlignment w:val="center"/>
              <w:rPr>
                <w:sz w:val="18"/>
                <w:szCs w:val="18"/>
              </w:rPr>
            </w:pPr>
            <w:r>
              <w:rPr>
                <w:sz w:val="18"/>
                <w:szCs w:val="18"/>
              </w:rPr>
              <w:t>24</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165</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100</w:t>
            </w:r>
          </w:p>
        </w:tc>
      </w:tr>
      <w:tr w:rsidR="000F5A2C">
        <w:trPr>
          <w:trHeight w:val="510"/>
        </w:trPr>
        <w:tc>
          <w:tcPr>
            <w:tcW w:w="837" w:type="dxa"/>
            <w:vMerge/>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宋体"/>
                <w:b/>
                <w:bCs/>
                <w:sz w:val="18"/>
                <w:szCs w:val="18"/>
              </w:rPr>
            </w:pPr>
          </w:p>
        </w:tc>
        <w:tc>
          <w:tcPr>
            <w:tcW w:w="1631"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rFonts w:ascii="宋体"/>
                <w:b/>
                <w:bCs/>
                <w:sz w:val="18"/>
                <w:szCs w:val="18"/>
              </w:rPr>
            </w:pPr>
            <w:r>
              <w:rPr>
                <w:rFonts w:ascii="宋体" w:hAnsi="宋体" w:cs="宋体" w:hint="eastAsia"/>
                <w:b/>
                <w:bCs/>
                <w:kern w:val="0"/>
                <w:sz w:val="18"/>
                <w:szCs w:val="18"/>
              </w:rPr>
              <w:t>百分比</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1134" w:type="dxa"/>
            <w:tcBorders>
              <w:top w:val="single" w:sz="4" w:space="0" w:color="000000"/>
              <w:left w:val="single" w:sz="4" w:space="0" w:color="000000"/>
              <w:bottom w:val="single" w:sz="4" w:space="0" w:color="000000"/>
            </w:tcBorders>
            <w:vAlign w:val="center"/>
          </w:tcPr>
          <w:p w:rsidR="000F5A2C" w:rsidRDefault="008D3E7E" w:rsidP="00DB112C">
            <w:pPr>
              <w:widowControl/>
              <w:jc w:val="center"/>
              <w:textAlignment w:val="center"/>
              <w:rPr>
                <w:sz w:val="18"/>
                <w:szCs w:val="18"/>
              </w:rPr>
            </w:pPr>
            <w:r>
              <w:rPr>
                <w:sz w:val="18"/>
                <w:szCs w:val="18"/>
              </w:rPr>
              <w:t>81.</w:t>
            </w:r>
            <w:r w:rsidR="00DB112C">
              <w:rPr>
                <w:sz w:val="18"/>
                <w:szCs w:val="18"/>
              </w:rPr>
              <w:t>8</w:t>
            </w:r>
          </w:p>
        </w:tc>
        <w:tc>
          <w:tcPr>
            <w:tcW w:w="1134" w:type="dxa"/>
            <w:tcBorders>
              <w:top w:val="single" w:sz="4" w:space="0" w:color="000000"/>
              <w:left w:val="single" w:sz="4" w:space="0" w:color="000000"/>
              <w:bottom w:val="single" w:sz="4" w:space="0" w:color="000000"/>
            </w:tcBorders>
            <w:vAlign w:val="center"/>
          </w:tcPr>
          <w:p w:rsidR="000F5A2C" w:rsidRDefault="008D3E7E">
            <w:pPr>
              <w:widowControl/>
              <w:jc w:val="center"/>
              <w:textAlignment w:val="center"/>
              <w:rPr>
                <w:sz w:val="18"/>
                <w:szCs w:val="18"/>
              </w:rPr>
            </w:pPr>
            <w:r>
              <w:rPr>
                <w:sz w:val="18"/>
                <w:szCs w:val="18"/>
              </w:rPr>
              <w:t>3.6</w:t>
            </w:r>
          </w:p>
        </w:tc>
        <w:tc>
          <w:tcPr>
            <w:tcW w:w="1134" w:type="dxa"/>
            <w:tcBorders>
              <w:top w:val="single" w:sz="4" w:space="0" w:color="000000"/>
              <w:left w:val="single" w:sz="4" w:space="0" w:color="000000"/>
              <w:bottom w:val="single" w:sz="4" w:space="0" w:color="000000"/>
            </w:tcBorders>
            <w:vAlign w:val="center"/>
          </w:tcPr>
          <w:p w:rsidR="000F5A2C" w:rsidRDefault="008D3E7E" w:rsidP="00DB112C">
            <w:pPr>
              <w:widowControl/>
              <w:jc w:val="center"/>
              <w:textAlignment w:val="center"/>
              <w:rPr>
                <w:sz w:val="18"/>
                <w:szCs w:val="18"/>
              </w:rPr>
            </w:pPr>
            <w:r>
              <w:rPr>
                <w:sz w:val="18"/>
                <w:szCs w:val="18"/>
              </w:rPr>
              <w:t>14.</w:t>
            </w:r>
            <w:r w:rsidR="00DB112C">
              <w:rPr>
                <w:sz w:val="18"/>
                <w:szCs w:val="18"/>
              </w:rPr>
              <w:t>6</w:t>
            </w:r>
          </w:p>
        </w:tc>
        <w:tc>
          <w:tcPr>
            <w:tcW w:w="897"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w:t>
            </w:r>
          </w:p>
        </w:tc>
        <w:tc>
          <w:tcPr>
            <w:tcW w:w="890"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center"/>
              <w:textAlignment w:val="center"/>
              <w:rPr>
                <w:sz w:val="18"/>
                <w:szCs w:val="18"/>
              </w:rPr>
            </w:pPr>
            <w:r>
              <w:rPr>
                <w:sz w:val="18"/>
                <w:szCs w:val="18"/>
              </w:rPr>
              <w:t>／</w:t>
            </w:r>
          </w:p>
        </w:tc>
      </w:tr>
    </w:tbl>
    <w:p w:rsidR="000F5A2C" w:rsidRDefault="000F5A2C">
      <w:pPr>
        <w:jc w:val="center"/>
      </w:pPr>
    </w:p>
    <w:p w:rsidR="000F5A2C" w:rsidRDefault="008D3E7E">
      <w:pPr>
        <w:jc w:val="center"/>
        <w:rPr>
          <w:b/>
          <w:bCs/>
        </w:rPr>
      </w:pPr>
      <w:r>
        <w:rPr>
          <w:rFonts w:cs="宋体" w:hint="eastAsia"/>
          <w:b/>
          <w:bCs/>
        </w:rPr>
        <w:t>表三</w:t>
      </w:r>
      <w:r>
        <w:rPr>
          <w:b/>
          <w:bCs/>
        </w:rPr>
        <w:t xml:space="preserve">  </w:t>
      </w:r>
      <w:r>
        <w:rPr>
          <w:b/>
          <w:bCs/>
          <w:u w:val="single"/>
        </w:rPr>
        <w:t xml:space="preserve"> </w:t>
      </w:r>
      <w:r>
        <w:rPr>
          <w:rFonts w:hint="eastAsia"/>
          <w:b/>
          <w:bCs/>
          <w:u w:val="single"/>
        </w:rPr>
        <w:t>生物工程</w:t>
      </w:r>
      <w:r>
        <w:rPr>
          <w:b/>
          <w:bCs/>
          <w:u w:val="single"/>
        </w:rPr>
        <w:t xml:space="preserve">  </w:t>
      </w:r>
      <w:r>
        <w:rPr>
          <w:rFonts w:cs="宋体" w:hint="eastAsia"/>
          <w:b/>
          <w:bCs/>
        </w:rPr>
        <w:t>专业培养方案监测数据信息统计表</w:t>
      </w:r>
    </w:p>
    <w:tbl>
      <w:tblPr>
        <w:tblW w:w="85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1276"/>
        <w:gridCol w:w="2693"/>
        <w:gridCol w:w="1309"/>
      </w:tblGrid>
      <w:tr w:rsidR="000F5A2C">
        <w:trPr>
          <w:trHeight w:val="567"/>
        </w:trPr>
        <w:tc>
          <w:tcPr>
            <w:tcW w:w="1526" w:type="dxa"/>
            <w:vAlign w:val="center"/>
          </w:tcPr>
          <w:p w:rsidR="000F5A2C" w:rsidRDefault="008D3E7E">
            <w:pPr>
              <w:jc w:val="center"/>
              <w:rPr>
                <w:b/>
                <w:bCs/>
              </w:rPr>
            </w:pPr>
            <w:r>
              <w:rPr>
                <w:rFonts w:cs="宋体" w:hint="eastAsia"/>
                <w:b/>
                <w:bCs/>
              </w:rPr>
              <w:t>统计项目</w:t>
            </w:r>
          </w:p>
        </w:tc>
        <w:tc>
          <w:tcPr>
            <w:tcW w:w="2977" w:type="dxa"/>
            <w:gridSpan w:val="2"/>
            <w:vAlign w:val="center"/>
          </w:tcPr>
          <w:p w:rsidR="000F5A2C" w:rsidRDefault="008D3E7E">
            <w:pPr>
              <w:jc w:val="center"/>
              <w:rPr>
                <w:b/>
                <w:bCs/>
              </w:rPr>
            </w:pPr>
            <w:r>
              <w:rPr>
                <w:rFonts w:cs="宋体" w:hint="eastAsia"/>
                <w:b/>
                <w:bCs/>
              </w:rPr>
              <w:t>统计口径</w:t>
            </w:r>
            <w:r>
              <w:rPr>
                <w:b/>
                <w:bCs/>
              </w:rPr>
              <w:t>1</w:t>
            </w:r>
          </w:p>
        </w:tc>
        <w:tc>
          <w:tcPr>
            <w:tcW w:w="4002" w:type="dxa"/>
            <w:gridSpan w:val="2"/>
            <w:vAlign w:val="center"/>
          </w:tcPr>
          <w:p w:rsidR="000F5A2C" w:rsidRDefault="008D3E7E">
            <w:pPr>
              <w:jc w:val="center"/>
              <w:rPr>
                <w:b/>
                <w:bCs/>
              </w:rPr>
            </w:pPr>
            <w:r>
              <w:rPr>
                <w:rFonts w:cs="宋体" w:hint="eastAsia"/>
                <w:b/>
                <w:bCs/>
              </w:rPr>
              <w:t>统计口径</w:t>
            </w:r>
            <w:r>
              <w:rPr>
                <w:b/>
                <w:bCs/>
              </w:rPr>
              <w:t>2</w:t>
            </w:r>
          </w:p>
        </w:tc>
      </w:tr>
      <w:tr w:rsidR="000F5A2C">
        <w:trPr>
          <w:trHeight w:val="567"/>
        </w:trPr>
        <w:tc>
          <w:tcPr>
            <w:tcW w:w="1526" w:type="dxa"/>
            <w:vMerge w:val="restart"/>
            <w:vAlign w:val="center"/>
          </w:tcPr>
          <w:p w:rsidR="000F5A2C" w:rsidRDefault="008D3E7E">
            <w:pPr>
              <w:jc w:val="center"/>
              <w:rPr>
                <w:rFonts w:ascii="Arial" w:hAnsi="Arial" w:cs="Arial"/>
                <w:kern w:val="0"/>
                <w:sz w:val="20"/>
                <w:szCs w:val="20"/>
              </w:rPr>
            </w:pPr>
            <w:r>
              <w:rPr>
                <w:rFonts w:ascii="Arial" w:hAnsi="Arial" w:cs="宋体" w:hint="eastAsia"/>
                <w:kern w:val="0"/>
                <w:sz w:val="20"/>
                <w:szCs w:val="20"/>
              </w:rPr>
              <w:t>总学时数</w:t>
            </w:r>
          </w:p>
        </w:tc>
        <w:tc>
          <w:tcPr>
            <w:tcW w:w="1701" w:type="dxa"/>
            <w:vAlign w:val="center"/>
          </w:tcPr>
          <w:p w:rsidR="000F5A2C" w:rsidRDefault="008D3E7E">
            <w:pPr>
              <w:jc w:val="center"/>
              <w:rPr>
                <w:b/>
                <w:bCs/>
              </w:rPr>
            </w:pPr>
            <w:r>
              <w:rPr>
                <w:rFonts w:ascii="Arial" w:hAnsi="Arial" w:cs="宋体" w:hint="eastAsia"/>
                <w:kern w:val="0"/>
                <w:sz w:val="20"/>
                <w:szCs w:val="20"/>
              </w:rPr>
              <w:t>必修课学时数</w:t>
            </w:r>
          </w:p>
        </w:tc>
        <w:tc>
          <w:tcPr>
            <w:tcW w:w="1276" w:type="dxa"/>
            <w:vAlign w:val="center"/>
          </w:tcPr>
          <w:p w:rsidR="000F5A2C" w:rsidRDefault="008D3E7E" w:rsidP="00117B05">
            <w:pPr>
              <w:jc w:val="center"/>
              <w:rPr>
                <w:rFonts w:ascii="Arial" w:hAnsi="Arial" w:cs="Arial"/>
                <w:kern w:val="0"/>
                <w:sz w:val="20"/>
                <w:szCs w:val="20"/>
              </w:rPr>
            </w:pPr>
            <w:r>
              <w:rPr>
                <w:rFonts w:ascii="Arial" w:hAnsi="Arial" w:cs="Arial" w:hint="eastAsia"/>
                <w:kern w:val="0"/>
                <w:sz w:val="20"/>
                <w:szCs w:val="20"/>
              </w:rPr>
              <w:t>18</w:t>
            </w:r>
            <w:r w:rsidR="00117B05">
              <w:rPr>
                <w:rFonts w:ascii="Arial" w:hAnsi="Arial" w:cs="Arial"/>
                <w:kern w:val="0"/>
                <w:sz w:val="20"/>
                <w:szCs w:val="20"/>
              </w:rPr>
              <w:t>08</w:t>
            </w:r>
          </w:p>
        </w:tc>
        <w:tc>
          <w:tcPr>
            <w:tcW w:w="2693" w:type="dxa"/>
            <w:vAlign w:val="center"/>
          </w:tcPr>
          <w:p w:rsidR="000F5A2C" w:rsidRDefault="008D3E7E">
            <w:pPr>
              <w:jc w:val="center"/>
              <w:rPr>
                <w:b/>
                <w:bCs/>
              </w:rPr>
            </w:pPr>
            <w:r>
              <w:rPr>
                <w:rFonts w:ascii="Arial" w:hAnsi="Arial" w:cs="宋体" w:hint="eastAsia"/>
                <w:kern w:val="0"/>
                <w:sz w:val="20"/>
                <w:szCs w:val="20"/>
              </w:rPr>
              <w:t>课内教学学时数</w:t>
            </w:r>
          </w:p>
        </w:tc>
        <w:tc>
          <w:tcPr>
            <w:tcW w:w="1309" w:type="dxa"/>
            <w:vAlign w:val="center"/>
          </w:tcPr>
          <w:p w:rsidR="000F5A2C" w:rsidRDefault="008D3E7E" w:rsidP="00B56DE3">
            <w:pPr>
              <w:jc w:val="center"/>
              <w:rPr>
                <w:rFonts w:ascii="Arial" w:hAnsi="Arial" w:cs="Arial"/>
                <w:kern w:val="0"/>
                <w:sz w:val="20"/>
                <w:szCs w:val="20"/>
              </w:rPr>
            </w:pPr>
            <w:r>
              <w:rPr>
                <w:rFonts w:ascii="Arial" w:hAnsi="Arial" w:cs="Arial" w:hint="eastAsia"/>
                <w:kern w:val="0"/>
                <w:sz w:val="20"/>
                <w:szCs w:val="20"/>
              </w:rPr>
              <w:t>193</w:t>
            </w:r>
            <w:r w:rsidR="00B56DE3">
              <w:rPr>
                <w:rFonts w:ascii="Arial" w:hAnsi="Arial" w:cs="Arial"/>
                <w:kern w:val="0"/>
                <w:sz w:val="20"/>
                <w:szCs w:val="20"/>
              </w:rPr>
              <w:t>0</w:t>
            </w:r>
          </w:p>
        </w:tc>
      </w:tr>
      <w:tr w:rsidR="000F5A2C">
        <w:trPr>
          <w:trHeight w:val="567"/>
        </w:trPr>
        <w:tc>
          <w:tcPr>
            <w:tcW w:w="1526" w:type="dxa"/>
            <w:vMerge/>
            <w:tcBorders>
              <w:bottom w:val="double" w:sz="4" w:space="0" w:color="auto"/>
            </w:tcBorders>
            <w:vAlign w:val="center"/>
          </w:tcPr>
          <w:p w:rsidR="000F5A2C" w:rsidRDefault="000F5A2C">
            <w:pPr>
              <w:jc w:val="center"/>
              <w:rPr>
                <w:rFonts w:ascii="Arial" w:hAnsi="Arial" w:cs="Arial"/>
                <w:kern w:val="0"/>
                <w:sz w:val="20"/>
                <w:szCs w:val="20"/>
              </w:rPr>
            </w:pPr>
          </w:p>
        </w:tc>
        <w:tc>
          <w:tcPr>
            <w:tcW w:w="1701" w:type="dxa"/>
            <w:tcBorders>
              <w:bottom w:val="double" w:sz="4" w:space="0" w:color="auto"/>
            </w:tcBorders>
            <w:vAlign w:val="center"/>
          </w:tcPr>
          <w:p w:rsidR="000F5A2C" w:rsidRDefault="008D3E7E">
            <w:pPr>
              <w:jc w:val="center"/>
              <w:rPr>
                <w:b/>
                <w:bCs/>
              </w:rPr>
            </w:pPr>
            <w:r>
              <w:rPr>
                <w:rFonts w:ascii="Arial" w:hAnsi="Arial" w:cs="宋体" w:hint="eastAsia"/>
                <w:kern w:val="0"/>
                <w:sz w:val="20"/>
                <w:szCs w:val="20"/>
              </w:rPr>
              <w:t>选修课学时数</w:t>
            </w:r>
          </w:p>
        </w:tc>
        <w:tc>
          <w:tcPr>
            <w:tcW w:w="1276" w:type="dxa"/>
            <w:tcBorders>
              <w:bottom w:val="double" w:sz="4" w:space="0" w:color="auto"/>
            </w:tcBorders>
            <w:vAlign w:val="center"/>
          </w:tcPr>
          <w:p w:rsidR="000F5A2C" w:rsidRDefault="008D3E7E" w:rsidP="00117B05">
            <w:pPr>
              <w:jc w:val="center"/>
              <w:rPr>
                <w:rFonts w:ascii="Arial" w:hAnsi="Arial" w:cs="Arial"/>
                <w:kern w:val="0"/>
                <w:sz w:val="20"/>
                <w:szCs w:val="20"/>
              </w:rPr>
            </w:pPr>
            <w:r>
              <w:rPr>
                <w:rFonts w:ascii="Arial" w:hAnsi="Arial" w:cs="Arial" w:hint="eastAsia"/>
                <w:kern w:val="0"/>
                <w:sz w:val="20"/>
                <w:szCs w:val="20"/>
              </w:rPr>
              <w:t>4</w:t>
            </w:r>
            <w:r w:rsidR="00117B05">
              <w:rPr>
                <w:rFonts w:ascii="Arial" w:hAnsi="Arial" w:cs="Arial"/>
                <w:kern w:val="0"/>
                <w:sz w:val="20"/>
                <w:szCs w:val="20"/>
              </w:rPr>
              <w:t>48</w:t>
            </w:r>
          </w:p>
        </w:tc>
        <w:tc>
          <w:tcPr>
            <w:tcW w:w="2693" w:type="dxa"/>
            <w:tcBorders>
              <w:bottom w:val="double" w:sz="4" w:space="0" w:color="auto"/>
            </w:tcBorders>
            <w:vAlign w:val="center"/>
          </w:tcPr>
          <w:p w:rsidR="000F5A2C" w:rsidRDefault="008D3E7E">
            <w:pPr>
              <w:jc w:val="center"/>
              <w:rPr>
                <w:b/>
                <w:bCs/>
              </w:rPr>
            </w:pPr>
            <w:r>
              <w:rPr>
                <w:rFonts w:ascii="Arial" w:hAnsi="Arial" w:cs="宋体" w:hint="eastAsia"/>
                <w:kern w:val="0"/>
                <w:sz w:val="20"/>
                <w:szCs w:val="20"/>
              </w:rPr>
              <w:t>实验教学学时数</w:t>
            </w:r>
          </w:p>
        </w:tc>
        <w:tc>
          <w:tcPr>
            <w:tcW w:w="1309" w:type="dxa"/>
            <w:tcBorders>
              <w:bottom w:val="double" w:sz="4" w:space="0" w:color="auto"/>
            </w:tcBorders>
            <w:vAlign w:val="center"/>
          </w:tcPr>
          <w:p w:rsidR="000F5A2C" w:rsidRDefault="00B56DE3" w:rsidP="00B56DE3">
            <w:pPr>
              <w:jc w:val="center"/>
              <w:rPr>
                <w:rFonts w:ascii="Arial" w:hAnsi="Arial" w:cs="Arial"/>
                <w:kern w:val="0"/>
                <w:sz w:val="20"/>
                <w:szCs w:val="20"/>
              </w:rPr>
            </w:pPr>
            <w:r>
              <w:rPr>
                <w:rFonts w:ascii="Arial" w:hAnsi="Arial" w:cs="Arial"/>
                <w:kern w:val="0"/>
                <w:sz w:val="20"/>
                <w:szCs w:val="20"/>
              </w:rPr>
              <w:t>294</w:t>
            </w:r>
          </w:p>
        </w:tc>
      </w:tr>
      <w:tr w:rsidR="000F5A2C">
        <w:trPr>
          <w:trHeight w:val="567"/>
        </w:trPr>
        <w:tc>
          <w:tcPr>
            <w:tcW w:w="1526" w:type="dxa"/>
            <w:vMerge w:val="restart"/>
            <w:tcBorders>
              <w:top w:val="double" w:sz="4" w:space="0" w:color="auto"/>
            </w:tcBorders>
            <w:vAlign w:val="center"/>
          </w:tcPr>
          <w:p w:rsidR="000F5A2C" w:rsidRDefault="008D3E7E">
            <w:pPr>
              <w:widowControl/>
              <w:jc w:val="center"/>
              <w:rPr>
                <w:rFonts w:ascii="Arial" w:hAnsi="Arial" w:cs="Arial"/>
                <w:kern w:val="0"/>
                <w:sz w:val="20"/>
                <w:szCs w:val="20"/>
              </w:rPr>
            </w:pPr>
            <w:r>
              <w:rPr>
                <w:rFonts w:ascii="Arial" w:hAnsi="Arial" w:cs="宋体" w:hint="eastAsia"/>
                <w:kern w:val="0"/>
                <w:sz w:val="20"/>
                <w:szCs w:val="20"/>
              </w:rPr>
              <w:t>总学分数</w:t>
            </w:r>
          </w:p>
        </w:tc>
        <w:tc>
          <w:tcPr>
            <w:tcW w:w="1701" w:type="dxa"/>
            <w:vMerge w:val="restart"/>
            <w:tcBorders>
              <w:top w:val="double" w:sz="4" w:space="0" w:color="auto"/>
            </w:tcBorders>
            <w:vAlign w:val="center"/>
          </w:tcPr>
          <w:p w:rsidR="000F5A2C" w:rsidRDefault="008D3E7E">
            <w:pPr>
              <w:jc w:val="center"/>
              <w:rPr>
                <w:b/>
                <w:bCs/>
              </w:rPr>
            </w:pPr>
            <w:r>
              <w:rPr>
                <w:rFonts w:ascii="Arial" w:hAnsi="Arial" w:cs="宋体" w:hint="eastAsia"/>
                <w:kern w:val="0"/>
                <w:sz w:val="20"/>
                <w:szCs w:val="20"/>
              </w:rPr>
              <w:t>必修课学分数</w:t>
            </w:r>
          </w:p>
        </w:tc>
        <w:tc>
          <w:tcPr>
            <w:tcW w:w="1276" w:type="dxa"/>
            <w:vMerge w:val="restart"/>
            <w:tcBorders>
              <w:top w:val="double" w:sz="4" w:space="0" w:color="auto"/>
            </w:tcBorders>
            <w:vAlign w:val="center"/>
          </w:tcPr>
          <w:p w:rsidR="000F5A2C" w:rsidRDefault="00DB112C" w:rsidP="00DB112C">
            <w:pPr>
              <w:jc w:val="center"/>
              <w:rPr>
                <w:rFonts w:ascii="Arial" w:hAnsi="Arial" w:cs="Arial"/>
                <w:kern w:val="0"/>
                <w:sz w:val="20"/>
                <w:szCs w:val="20"/>
              </w:rPr>
            </w:pPr>
            <w:r>
              <w:rPr>
                <w:rFonts w:ascii="Arial" w:hAnsi="Arial" w:cs="Arial" w:hint="eastAsia"/>
                <w:kern w:val="0"/>
                <w:sz w:val="20"/>
                <w:szCs w:val="20"/>
              </w:rPr>
              <w:t>13</w:t>
            </w:r>
            <w:r w:rsidR="008D3E7E">
              <w:rPr>
                <w:rFonts w:ascii="Arial" w:hAnsi="Arial" w:cs="Arial" w:hint="eastAsia"/>
                <w:kern w:val="0"/>
                <w:sz w:val="20"/>
                <w:szCs w:val="20"/>
              </w:rPr>
              <w:t>5</w:t>
            </w:r>
          </w:p>
        </w:tc>
        <w:tc>
          <w:tcPr>
            <w:tcW w:w="2693" w:type="dxa"/>
            <w:tcBorders>
              <w:top w:val="double" w:sz="4" w:space="0" w:color="auto"/>
            </w:tcBorders>
            <w:vAlign w:val="center"/>
          </w:tcPr>
          <w:p w:rsidR="000F5A2C" w:rsidRDefault="008D3E7E">
            <w:pPr>
              <w:jc w:val="center"/>
              <w:rPr>
                <w:b/>
                <w:bCs/>
              </w:rPr>
            </w:pPr>
            <w:r>
              <w:rPr>
                <w:rFonts w:ascii="Arial" w:hAnsi="Arial" w:cs="宋体" w:hint="eastAsia"/>
                <w:kern w:val="0"/>
                <w:sz w:val="20"/>
                <w:szCs w:val="20"/>
              </w:rPr>
              <w:t>课内教学环节学分数</w:t>
            </w:r>
          </w:p>
        </w:tc>
        <w:tc>
          <w:tcPr>
            <w:tcW w:w="1309" w:type="dxa"/>
            <w:tcBorders>
              <w:top w:val="double" w:sz="4" w:space="0" w:color="auto"/>
            </w:tcBorders>
            <w:vAlign w:val="center"/>
          </w:tcPr>
          <w:p w:rsidR="000F5A2C" w:rsidRDefault="008D3E7E">
            <w:pPr>
              <w:jc w:val="center"/>
              <w:rPr>
                <w:rFonts w:ascii="Arial" w:hAnsi="Arial" w:cs="Arial"/>
                <w:kern w:val="0"/>
                <w:sz w:val="20"/>
                <w:szCs w:val="20"/>
              </w:rPr>
            </w:pPr>
            <w:r>
              <w:rPr>
                <w:rFonts w:ascii="Arial" w:hAnsi="Arial" w:cs="Arial" w:hint="eastAsia"/>
                <w:kern w:val="0"/>
                <w:sz w:val="20"/>
                <w:szCs w:val="20"/>
              </w:rPr>
              <w:t>114.</w:t>
            </w:r>
            <w:r w:rsidR="00117B05">
              <w:rPr>
                <w:rFonts w:ascii="Arial" w:hAnsi="Arial" w:cs="Arial"/>
                <w:kern w:val="0"/>
                <w:sz w:val="20"/>
                <w:szCs w:val="20"/>
              </w:rPr>
              <w:t>7</w:t>
            </w:r>
            <w:r>
              <w:rPr>
                <w:rFonts w:ascii="Arial" w:hAnsi="Arial" w:cs="Arial" w:hint="eastAsia"/>
                <w:kern w:val="0"/>
                <w:sz w:val="20"/>
                <w:szCs w:val="20"/>
              </w:rPr>
              <w:t>5</w:t>
            </w:r>
          </w:p>
        </w:tc>
      </w:tr>
      <w:tr w:rsidR="000F5A2C">
        <w:trPr>
          <w:trHeight w:val="567"/>
        </w:trPr>
        <w:tc>
          <w:tcPr>
            <w:tcW w:w="1526" w:type="dxa"/>
            <w:vMerge/>
            <w:vAlign w:val="center"/>
          </w:tcPr>
          <w:p w:rsidR="000F5A2C" w:rsidRDefault="000F5A2C">
            <w:pPr>
              <w:widowControl/>
              <w:jc w:val="center"/>
              <w:rPr>
                <w:rFonts w:ascii="Arial" w:hAnsi="Arial" w:cs="Arial"/>
                <w:kern w:val="0"/>
                <w:sz w:val="20"/>
                <w:szCs w:val="20"/>
              </w:rPr>
            </w:pPr>
          </w:p>
        </w:tc>
        <w:tc>
          <w:tcPr>
            <w:tcW w:w="1701" w:type="dxa"/>
            <w:vMerge/>
            <w:vAlign w:val="center"/>
          </w:tcPr>
          <w:p w:rsidR="000F5A2C" w:rsidRDefault="000F5A2C">
            <w:pPr>
              <w:jc w:val="center"/>
              <w:rPr>
                <w:rFonts w:ascii="Arial" w:hAnsi="Arial" w:cs="Arial"/>
                <w:kern w:val="0"/>
                <w:sz w:val="20"/>
                <w:szCs w:val="20"/>
              </w:rPr>
            </w:pPr>
          </w:p>
        </w:tc>
        <w:tc>
          <w:tcPr>
            <w:tcW w:w="1276" w:type="dxa"/>
            <w:vMerge/>
            <w:vAlign w:val="center"/>
          </w:tcPr>
          <w:p w:rsidR="000F5A2C" w:rsidRDefault="000F5A2C">
            <w:pPr>
              <w:jc w:val="center"/>
              <w:rPr>
                <w:rFonts w:ascii="Arial" w:hAnsi="Arial" w:cs="Arial"/>
                <w:kern w:val="0"/>
                <w:sz w:val="20"/>
                <w:szCs w:val="20"/>
              </w:rPr>
            </w:pPr>
          </w:p>
        </w:tc>
        <w:tc>
          <w:tcPr>
            <w:tcW w:w="2693" w:type="dxa"/>
            <w:vAlign w:val="center"/>
          </w:tcPr>
          <w:p w:rsidR="000F5A2C" w:rsidRDefault="008D3E7E">
            <w:pPr>
              <w:jc w:val="center"/>
              <w:rPr>
                <w:rFonts w:ascii="Arial" w:hAnsi="Arial" w:cs="Arial"/>
                <w:kern w:val="0"/>
                <w:sz w:val="20"/>
                <w:szCs w:val="20"/>
              </w:rPr>
            </w:pPr>
            <w:r>
              <w:rPr>
                <w:rFonts w:ascii="Arial" w:hAnsi="Arial" w:cs="宋体" w:hint="eastAsia"/>
                <w:kern w:val="0"/>
                <w:sz w:val="20"/>
                <w:szCs w:val="20"/>
              </w:rPr>
              <w:t>实验教学学分数</w:t>
            </w:r>
          </w:p>
        </w:tc>
        <w:tc>
          <w:tcPr>
            <w:tcW w:w="1309" w:type="dxa"/>
            <w:vAlign w:val="center"/>
          </w:tcPr>
          <w:p w:rsidR="000F5A2C" w:rsidRDefault="008D3E7E" w:rsidP="00117B05">
            <w:pPr>
              <w:jc w:val="center"/>
              <w:rPr>
                <w:rFonts w:ascii="Arial" w:hAnsi="Arial" w:cs="Arial"/>
                <w:kern w:val="0"/>
                <w:sz w:val="20"/>
                <w:szCs w:val="20"/>
              </w:rPr>
            </w:pPr>
            <w:r>
              <w:rPr>
                <w:rFonts w:ascii="Arial" w:hAnsi="Arial" w:cs="Arial" w:hint="eastAsia"/>
                <w:kern w:val="0"/>
                <w:sz w:val="20"/>
                <w:szCs w:val="20"/>
              </w:rPr>
              <w:t>1</w:t>
            </w:r>
            <w:r w:rsidR="00117B05">
              <w:rPr>
                <w:rFonts w:ascii="Arial" w:hAnsi="Arial" w:cs="Arial"/>
                <w:kern w:val="0"/>
                <w:sz w:val="20"/>
                <w:szCs w:val="20"/>
              </w:rPr>
              <w:t>2</w:t>
            </w:r>
            <w:r>
              <w:rPr>
                <w:rFonts w:ascii="Arial" w:hAnsi="Arial" w:cs="Arial" w:hint="eastAsia"/>
                <w:kern w:val="0"/>
                <w:sz w:val="20"/>
                <w:szCs w:val="20"/>
              </w:rPr>
              <w:t>.</w:t>
            </w:r>
            <w:r w:rsidR="00117B05">
              <w:rPr>
                <w:rFonts w:ascii="Arial" w:hAnsi="Arial" w:cs="Arial"/>
                <w:kern w:val="0"/>
                <w:sz w:val="20"/>
                <w:szCs w:val="20"/>
              </w:rPr>
              <w:t>2</w:t>
            </w:r>
            <w:r>
              <w:rPr>
                <w:rFonts w:ascii="Arial" w:hAnsi="Arial" w:cs="Arial" w:hint="eastAsia"/>
                <w:kern w:val="0"/>
                <w:sz w:val="20"/>
                <w:szCs w:val="20"/>
              </w:rPr>
              <w:t>5</w:t>
            </w:r>
          </w:p>
        </w:tc>
      </w:tr>
      <w:tr w:rsidR="000F5A2C">
        <w:trPr>
          <w:trHeight w:val="567"/>
        </w:trPr>
        <w:tc>
          <w:tcPr>
            <w:tcW w:w="1526" w:type="dxa"/>
            <w:vMerge/>
            <w:vAlign w:val="center"/>
          </w:tcPr>
          <w:p w:rsidR="000F5A2C" w:rsidRDefault="000F5A2C">
            <w:pPr>
              <w:widowControl/>
              <w:jc w:val="center"/>
              <w:rPr>
                <w:rFonts w:ascii="Arial" w:hAnsi="Arial" w:cs="Arial"/>
                <w:kern w:val="0"/>
                <w:sz w:val="20"/>
                <w:szCs w:val="20"/>
              </w:rPr>
            </w:pPr>
          </w:p>
        </w:tc>
        <w:tc>
          <w:tcPr>
            <w:tcW w:w="1701" w:type="dxa"/>
            <w:vMerge w:val="restart"/>
            <w:vAlign w:val="center"/>
          </w:tcPr>
          <w:p w:rsidR="000F5A2C" w:rsidRDefault="008D3E7E">
            <w:pPr>
              <w:jc w:val="center"/>
              <w:rPr>
                <w:rFonts w:ascii="Arial" w:hAnsi="Arial" w:cs="Arial"/>
                <w:kern w:val="0"/>
                <w:sz w:val="20"/>
                <w:szCs w:val="20"/>
              </w:rPr>
            </w:pPr>
            <w:r>
              <w:rPr>
                <w:rFonts w:ascii="Arial" w:hAnsi="Arial" w:cs="宋体" w:hint="eastAsia"/>
                <w:kern w:val="0"/>
                <w:sz w:val="20"/>
                <w:szCs w:val="20"/>
              </w:rPr>
              <w:t>选修课学分数</w:t>
            </w:r>
          </w:p>
        </w:tc>
        <w:tc>
          <w:tcPr>
            <w:tcW w:w="1276" w:type="dxa"/>
            <w:vMerge w:val="restart"/>
            <w:vAlign w:val="center"/>
          </w:tcPr>
          <w:p w:rsidR="000F5A2C" w:rsidRDefault="00DB112C">
            <w:pPr>
              <w:jc w:val="center"/>
              <w:rPr>
                <w:rFonts w:ascii="Arial" w:hAnsi="Arial" w:cs="Arial"/>
                <w:kern w:val="0"/>
                <w:sz w:val="20"/>
                <w:szCs w:val="20"/>
              </w:rPr>
            </w:pPr>
            <w:r>
              <w:rPr>
                <w:rFonts w:ascii="Arial" w:hAnsi="Arial" w:cs="Arial" w:hint="eastAsia"/>
                <w:kern w:val="0"/>
                <w:sz w:val="20"/>
                <w:szCs w:val="20"/>
              </w:rPr>
              <w:t>30</w:t>
            </w:r>
          </w:p>
        </w:tc>
        <w:tc>
          <w:tcPr>
            <w:tcW w:w="2693" w:type="dxa"/>
            <w:vAlign w:val="center"/>
          </w:tcPr>
          <w:p w:rsidR="000F5A2C" w:rsidRDefault="008D3E7E">
            <w:pPr>
              <w:jc w:val="center"/>
              <w:rPr>
                <w:rFonts w:ascii="Arial" w:hAnsi="Arial" w:cs="Arial"/>
                <w:kern w:val="0"/>
                <w:sz w:val="20"/>
                <w:szCs w:val="20"/>
              </w:rPr>
            </w:pPr>
            <w:r>
              <w:rPr>
                <w:rFonts w:ascii="Arial" w:hAnsi="Arial" w:cs="宋体" w:hint="eastAsia"/>
                <w:kern w:val="0"/>
                <w:sz w:val="20"/>
                <w:szCs w:val="20"/>
              </w:rPr>
              <w:t>集中性实践教学环节学分数</w:t>
            </w:r>
          </w:p>
        </w:tc>
        <w:tc>
          <w:tcPr>
            <w:tcW w:w="1309" w:type="dxa"/>
            <w:vAlign w:val="center"/>
          </w:tcPr>
          <w:p w:rsidR="000F5A2C" w:rsidRDefault="00B56DE3">
            <w:pPr>
              <w:jc w:val="center"/>
              <w:rPr>
                <w:rFonts w:ascii="Arial" w:hAnsi="Arial" w:cs="Arial"/>
                <w:kern w:val="0"/>
                <w:sz w:val="20"/>
                <w:szCs w:val="20"/>
              </w:rPr>
            </w:pPr>
            <w:r>
              <w:rPr>
                <w:rFonts w:ascii="Arial" w:hAnsi="Arial" w:cs="Arial"/>
                <w:kern w:val="0"/>
                <w:sz w:val="20"/>
                <w:szCs w:val="20"/>
              </w:rPr>
              <w:t>27</w:t>
            </w:r>
          </w:p>
        </w:tc>
      </w:tr>
      <w:tr w:rsidR="000F5A2C">
        <w:trPr>
          <w:trHeight w:val="567"/>
        </w:trPr>
        <w:tc>
          <w:tcPr>
            <w:tcW w:w="1526" w:type="dxa"/>
            <w:vMerge/>
            <w:vAlign w:val="center"/>
          </w:tcPr>
          <w:p w:rsidR="000F5A2C" w:rsidRDefault="000F5A2C">
            <w:pPr>
              <w:widowControl/>
              <w:jc w:val="center"/>
              <w:rPr>
                <w:rFonts w:ascii="Arial" w:hAnsi="Arial" w:cs="Arial"/>
                <w:kern w:val="0"/>
                <w:sz w:val="20"/>
                <w:szCs w:val="20"/>
              </w:rPr>
            </w:pPr>
          </w:p>
        </w:tc>
        <w:tc>
          <w:tcPr>
            <w:tcW w:w="1701" w:type="dxa"/>
            <w:vMerge/>
            <w:vAlign w:val="center"/>
          </w:tcPr>
          <w:p w:rsidR="000F5A2C" w:rsidRDefault="000F5A2C">
            <w:pPr>
              <w:jc w:val="center"/>
              <w:rPr>
                <w:rFonts w:ascii="Arial" w:hAnsi="Arial" w:cs="Arial"/>
                <w:kern w:val="0"/>
                <w:sz w:val="20"/>
                <w:szCs w:val="20"/>
              </w:rPr>
            </w:pPr>
          </w:p>
        </w:tc>
        <w:tc>
          <w:tcPr>
            <w:tcW w:w="1276" w:type="dxa"/>
            <w:vMerge/>
            <w:vAlign w:val="center"/>
          </w:tcPr>
          <w:p w:rsidR="000F5A2C" w:rsidRDefault="000F5A2C">
            <w:pPr>
              <w:jc w:val="center"/>
              <w:rPr>
                <w:rFonts w:ascii="Arial" w:hAnsi="Arial" w:cs="Arial"/>
                <w:kern w:val="0"/>
                <w:sz w:val="20"/>
                <w:szCs w:val="20"/>
              </w:rPr>
            </w:pPr>
          </w:p>
        </w:tc>
        <w:tc>
          <w:tcPr>
            <w:tcW w:w="2693" w:type="dxa"/>
            <w:vAlign w:val="center"/>
          </w:tcPr>
          <w:p w:rsidR="000F5A2C" w:rsidRDefault="008D3E7E">
            <w:pPr>
              <w:jc w:val="center"/>
              <w:rPr>
                <w:rFonts w:ascii="Arial" w:hAnsi="Arial" w:cs="Arial"/>
                <w:kern w:val="0"/>
                <w:sz w:val="20"/>
                <w:szCs w:val="20"/>
              </w:rPr>
            </w:pPr>
            <w:r>
              <w:rPr>
                <w:rFonts w:ascii="Arial" w:hAnsi="Arial" w:cs="宋体" w:hint="eastAsia"/>
                <w:kern w:val="0"/>
                <w:sz w:val="20"/>
                <w:szCs w:val="20"/>
              </w:rPr>
              <w:t>课外科技活动学分数</w:t>
            </w:r>
          </w:p>
        </w:tc>
        <w:tc>
          <w:tcPr>
            <w:tcW w:w="1309" w:type="dxa"/>
            <w:vAlign w:val="center"/>
          </w:tcPr>
          <w:p w:rsidR="000F5A2C" w:rsidRDefault="00B56DE3">
            <w:pPr>
              <w:jc w:val="center"/>
              <w:rPr>
                <w:rFonts w:ascii="Arial" w:hAnsi="Arial" w:cs="Arial"/>
                <w:kern w:val="0"/>
                <w:sz w:val="20"/>
                <w:szCs w:val="20"/>
              </w:rPr>
            </w:pPr>
            <w:r>
              <w:rPr>
                <w:rFonts w:ascii="Arial" w:hAnsi="Arial" w:cs="Arial"/>
                <w:kern w:val="0"/>
                <w:sz w:val="20"/>
                <w:szCs w:val="20"/>
              </w:rPr>
              <w:t>2</w:t>
            </w:r>
          </w:p>
        </w:tc>
      </w:tr>
      <w:tr w:rsidR="000F5A2C">
        <w:trPr>
          <w:trHeight w:val="567"/>
        </w:trPr>
        <w:tc>
          <w:tcPr>
            <w:tcW w:w="1526" w:type="dxa"/>
            <w:vAlign w:val="center"/>
          </w:tcPr>
          <w:p w:rsidR="000F5A2C" w:rsidRDefault="008D3E7E">
            <w:pPr>
              <w:widowControl/>
              <w:jc w:val="center"/>
              <w:rPr>
                <w:rFonts w:ascii="Arial" w:hAnsi="Arial" w:cs="Arial"/>
                <w:kern w:val="0"/>
                <w:sz w:val="20"/>
                <w:szCs w:val="20"/>
              </w:rPr>
            </w:pPr>
            <w:r>
              <w:rPr>
                <w:rFonts w:ascii="Arial" w:hAnsi="Arial" w:cs="宋体" w:hint="eastAsia"/>
                <w:kern w:val="0"/>
                <w:sz w:val="20"/>
                <w:szCs w:val="20"/>
              </w:rPr>
              <w:t>创新创业教育学分数</w:t>
            </w:r>
          </w:p>
        </w:tc>
        <w:tc>
          <w:tcPr>
            <w:tcW w:w="6979" w:type="dxa"/>
            <w:gridSpan w:val="4"/>
            <w:vAlign w:val="center"/>
          </w:tcPr>
          <w:p w:rsidR="000F5A2C" w:rsidRDefault="00B56DE3">
            <w:pPr>
              <w:jc w:val="center"/>
              <w:rPr>
                <w:rFonts w:ascii="Arial" w:hAnsi="Arial" w:cs="Arial"/>
                <w:kern w:val="0"/>
                <w:sz w:val="20"/>
                <w:szCs w:val="20"/>
              </w:rPr>
            </w:pPr>
            <w:r>
              <w:rPr>
                <w:rFonts w:ascii="Arial" w:hAnsi="Arial" w:cs="Arial"/>
                <w:kern w:val="0"/>
                <w:sz w:val="20"/>
                <w:szCs w:val="20"/>
              </w:rPr>
              <w:t>4</w:t>
            </w:r>
          </w:p>
        </w:tc>
      </w:tr>
    </w:tbl>
    <w:p w:rsidR="000F5A2C" w:rsidRDefault="000F5A2C">
      <w:pPr>
        <w:jc w:val="left"/>
      </w:pPr>
    </w:p>
    <w:p w:rsidR="000F5A2C" w:rsidRDefault="000F5A2C">
      <w:pPr>
        <w:jc w:val="center"/>
      </w:pPr>
    </w:p>
    <w:p w:rsidR="000F5A2C" w:rsidRDefault="008D3E7E">
      <w:pPr>
        <w:ind w:firstLine="420"/>
        <w:jc w:val="left"/>
        <w:rPr>
          <w:rFonts w:cs="宋体"/>
        </w:rPr>
        <w:sectPr w:rsidR="000F5A2C">
          <w:footerReference w:type="default" r:id="rId9"/>
          <w:pgSz w:w="11906" w:h="16838"/>
          <w:pgMar w:top="1440" w:right="1800" w:bottom="1440" w:left="1800" w:header="851" w:footer="992" w:gutter="0"/>
          <w:cols w:space="425"/>
          <w:docGrid w:type="lines" w:linePitch="312"/>
        </w:sectPr>
      </w:pPr>
      <w:r>
        <w:rPr>
          <w:rFonts w:cs="宋体" w:hint="eastAsia"/>
        </w:rPr>
        <w:t>系主任（签名）：</w:t>
      </w:r>
      <w:r>
        <w:t xml:space="preserve">                               </w:t>
      </w:r>
      <w:r>
        <w:rPr>
          <w:rFonts w:cs="宋体" w:hint="eastAsia"/>
        </w:rPr>
        <w:t>教学院长（签名）：</w:t>
      </w:r>
    </w:p>
    <w:p w:rsidR="000F5A2C" w:rsidRDefault="008D3E7E">
      <w:pPr>
        <w:rPr>
          <w:rFonts w:ascii="宋体" w:hAnsi="宋体"/>
        </w:rPr>
      </w:pPr>
      <w:r>
        <w:rPr>
          <w:rFonts w:ascii="宋体" w:hAnsi="宋体" w:hint="eastAsia"/>
        </w:rPr>
        <w:lastRenderedPageBreak/>
        <w:t>附件4：</w:t>
      </w:r>
    </w:p>
    <w:p w:rsidR="000F5A2C" w:rsidRDefault="008D3E7E">
      <w:pPr>
        <w:pStyle w:val="Heading3"/>
        <w:jc w:val="center"/>
      </w:pPr>
      <w:r>
        <w:rPr>
          <w:rFonts w:ascii="宋体" w:hAnsi="宋体" w:hint="eastAsia"/>
          <w:b w:val="0"/>
        </w:rPr>
        <w:t>毕业要求与课程的关系矩阵图</w:t>
      </w:r>
    </w:p>
    <w:tbl>
      <w:tblPr>
        <w:tblW w:w="14527" w:type="dxa"/>
        <w:jc w:val="center"/>
        <w:tblLayout w:type="fixed"/>
        <w:tblCellMar>
          <w:left w:w="0" w:type="dxa"/>
          <w:right w:w="0" w:type="dxa"/>
        </w:tblCellMar>
        <w:tblLook w:val="04A0" w:firstRow="1" w:lastRow="0" w:firstColumn="1" w:lastColumn="0" w:noHBand="0" w:noVBand="1"/>
      </w:tblPr>
      <w:tblGrid>
        <w:gridCol w:w="1986"/>
        <w:gridCol w:w="1011"/>
        <w:gridCol w:w="1023"/>
        <w:gridCol w:w="1024"/>
        <w:gridCol w:w="1024"/>
        <w:gridCol w:w="1024"/>
        <w:gridCol w:w="1024"/>
        <w:gridCol w:w="1024"/>
        <w:gridCol w:w="1024"/>
        <w:gridCol w:w="1024"/>
        <w:gridCol w:w="1113"/>
        <w:gridCol w:w="1113"/>
        <w:gridCol w:w="1113"/>
      </w:tblGrid>
      <w:tr w:rsidR="000F5A2C">
        <w:trPr>
          <w:trHeight w:hRule="exact" w:val="490"/>
          <w:jc w:val="center"/>
        </w:trPr>
        <w:tc>
          <w:tcPr>
            <w:tcW w:w="1986" w:type="dxa"/>
            <w:tcBorders>
              <w:top w:val="single" w:sz="4" w:space="0" w:color="000000"/>
              <w:left w:val="single" w:sz="4" w:space="0" w:color="000000"/>
              <w:bottom w:val="single" w:sz="4" w:space="0" w:color="000000"/>
              <w:right w:val="single" w:sz="4" w:space="0" w:color="000000"/>
              <w:tl2br w:val="single" w:sz="4" w:space="0" w:color="000000"/>
            </w:tcBorders>
          </w:tcPr>
          <w:p w:rsidR="000F5A2C" w:rsidRDefault="008D3E7E">
            <w:pPr>
              <w:spacing w:line="242" w:lineRule="exact"/>
              <w:ind w:left="762" w:right="741"/>
              <w:jc w:val="center"/>
              <w:rPr>
                <w:rFonts w:ascii="宋体" w:hAnsi="宋体" w:cs="Microsoft JhengHei"/>
                <w:b/>
                <w:sz w:val="20"/>
                <w:szCs w:val="20"/>
              </w:rPr>
            </w:pPr>
            <w:r>
              <w:rPr>
                <w:rFonts w:ascii="宋体" w:hAnsi="宋体" w:cs="Microsoft JhengHei" w:hint="eastAsia"/>
                <w:b/>
                <w:sz w:val="20"/>
                <w:szCs w:val="20"/>
              </w:rPr>
              <w:t>要求</w:t>
            </w:r>
          </w:p>
          <w:p w:rsidR="000F5A2C" w:rsidRDefault="008D3E7E">
            <w:pPr>
              <w:spacing w:line="236" w:lineRule="exact"/>
              <w:ind w:left="-1" w:right="-20"/>
              <w:rPr>
                <w:rFonts w:ascii="宋体" w:hAnsi="宋体" w:cs="Microsoft JhengHei"/>
                <w:b/>
                <w:sz w:val="20"/>
                <w:szCs w:val="20"/>
              </w:rPr>
            </w:pPr>
            <w:r>
              <w:rPr>
                <w:rFonts w:ascii="宋体" w:hAnsi="宋体" w:cs="Microsoft JhengHei"/>
                <w:b/>
                <w:sz w:val="20"/>
                <w:szCs w:val="20"/>
              </w:rPr>
              <w:t>课程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9"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1</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7"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2</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9"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3</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7"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4</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7"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5</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40"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6</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7"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7</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7"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8</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39" w:right="-20"/>
              <w:jc w:val="center"/>
              <w:rPr>
                <w:rFonts w:ascii="宋体" w:hAnsi="宋体"/>
                <w:sz w:val="20"/>
                <w:szCs w:val="20"/>
              </w:rPr>
            </w:pPr>
            <w:r>
              <w:rPr>
                <w:rFonts w:ascii="宋体" w:hAnsi="宋体" w:cs="Microsoft JhengHei"/>
                <w:sz w:val="20"/>
                <w:szCs w:val="20"/>
              </w:rPr>
              <w:t>毕业要求</w:t>
            </w:r>
            <w:r>
              <w:rPr>
                <w:rFonts w:ascii="宋体" w:hAnsi="宋体"/>
                <w:sz w:val="20"/>
                <w:szCs w:val="20"/>
              </w:rPr>
              <w:t>9</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23" w:right="-50"/>
              <w:jc w:val="center"/>
              <w:rPr>
                <w:rFonts w:ascii="宋体" w:hAnsi="宋体"/>
                <w:sz w:val="20"/>
                <w:szCs w:val="20"/>
              </w:rPr>
            </w:pPr>
            <w:r>
              <w:rPr>
                <w:rFonts w:ascii="宋体" w:hAnsi="宋体" w:cs="Microsoft JhengHei"/>
                <w:sz w:val="20"/>
                <w:szCs w:val="20"/>
              </w:rPr>
              <w:t>毕业要求</w:t>
            </w:r>
            <w:r>
              <w:rPr>
                <w:rFonts w:ascii="宋体" w:hAnsi="宋体"/>
                <w:spacing w:val="-1"/>
                <w:sz w:val="20"/>
                <w:szCs w:val="20"/>
              </w:rPr>
              <w:t>10</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1" w:right="-74"/>
              <w:jc w:val="center"/>
              <w:rPr>
                <w:rFonts w:ascii="宋体" w:hAnsi="宋体"/>
                <w:sz w:val="20"/>
                <w:szCs w:val="20"/>
              </w:rPr>
            </w:pPr>
            <w:r>
              <w:rPr>
                <w:rFonts w:ascii="宋体" w:hAnsi="宋体" w:cs="Microsoft JhengHei"/>
                <w:sz w:val="20"/>
                <w:szCs w:val="20"/>
              </w:rPr>
              <w:t>毕业要求</w:t>
            </w:r>
            <w:r>
              <w:rPr>
                <w:rFonts w:ascii="宋体" w:hAnsi="宋体"/>
                <w:spacing w:val="-1"/>
                <w:sz w:val="20"/>
                <w:szCs w:val="20"/>
              </w:rPr>
              <w:t>11</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18"/>
              <w:ind w:left="-1" w:right="-89"/>
              <w:jc w:val="center"/>
              <w:rPr>
                <w:rFonts w:ascii="宋体" w:hAnsi="宋体"/>
                <w:sz w:val="20"/>
                <w:szCs w:val="20"/>
              </w:rPr>
            </w:pPr>
            <w:r>
              <w:rPr>
                <w:rFonts w:ascii="宋体" w:hAnsi="宋体" w:cs="Microsoft JhengHei"/>
                <w:sz w:val="20"/>
                <w:szCs w:val="20"/>
              </w:rPr>
              <w:t>毕业要求</w:t>
            </w:r>
            <w:r>
              <w:rPr>
                <w:rFonts w:ascii="宋体" w:hAnsi="宋体"/>
                <w:spacing w:val="-1"/>
                <w:sz w:val="20"/>
                <w:szCs w:val="20"/>
              </w:rPr>
              <w:t>12</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sz w:val="18"/>
                <w:szCs w:val="18"/>
              </w:rPr>
            </w:pPr>
            <w:r>
              <w:rPr>
                <w:rFonts w:ascii="宋体" w:hAnsi="宋体" w:hint="eastAsia"/>
                <w:sz w:val="18"/>
                <w:szCs w:val="18"/>
              </w:rPr>
              <w:t>生物工程专业导论</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rsidP="002A2955">
            <w:pPr>
              <w:widowControl/>
              <w:jc w:val="left"/>
              <w:textAlignment w:val="center"/>
              <w:rPr>
                <w:rFonts w:ascii="宋体" w:hAnsi="宋体" w:cs="Microsoft JhengHei"/>
                <w:position w:val="-1"/>
                <w:sz w:val="18"/>
                <w:szCs w:val="18"/>
              </w:rPr>
            </w:pPr>
            <w:r>
              <w:rPr>
                <w:rFonts w:ascii="宋体" w:hAnsi="宋体" w:hint="eastAsia"/>
                <w:kern w:val="0"/>
                <w:sz w:val="18"/>
                <w:szCs w:val="18"/>
                <w:lang w:bidi="ar"/>
              </w:rPr>
              <w:t>高等数学B</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widowControl/>
              <w:jc w:val="left"/>
              <w:textAlignment w:val="center"/>
              <w:rPr>
                <w:rFonts w:ascii="宋体" w:hAnsi="宋体" w:cs="Microsoft JhengHei"/>
                <w:position w:val="-1"/>
                <w:sz w:val="18"/>
                <w:szCs w:val="18"/>
              </w:rPr>
            </w:pPr>
            <w:r>
              <w:rPr>
                <w:rFonts w:ascii="宋体" w:hAnsi="宋体" w:hint="eastAsia"/>
                <w:kern w:val="0"/>
                <w:sz w:val="18"/>
                <w:szCs w:val="18"/>
                <w:lang w:bidi="ar"/>
              </w:rPr>
              <w:t>无机及分析化学</w:t>
            </w:r>
            <w:r w:rsidR="002A2955">
              <w:rPr>
                <w:rFonts w:ascii="宋体" w:hAnsi="宋体" w:hint="eastAsia"/>
                <w:kern w:val="0"/>
                <w:sz w:val="18"/>
                <w:szCs w:val="18"/>
                <w:lang w:bidi="ar"/>
              </w:rPr>
              <w:t>C</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sz w:val="18"/>
                <w:szCs w:val="18"/>
              </w:rPr>
            </w:pPr>
            <w:r>
              <w:rPr>
                <w:rFonts w:ascii="宋体" w:hAnsi="宋体" w:hint="eastAsia"/>
                <w:sz w:val="18"/>
                <w:szCs w:val="18"/>
              </w:rPr>
              <w:t xml:space="preserve">基础生物学       </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大学物理</w:t>
            </w:r>
            <w:r w:rsidR="002A2955">
              <w:rPr>
                <w:rFonts w:ascii="宋体" w:hAnsi="宋体"/>
                <w:sz w:val="18"/>
                <w:szCs w:val="18"/>
              </w:rPr>
              <w:t>B</w:t>
            </w:r>
            <w:r>
              <w:rPr>
                <w:rFonts w:ascii="宋体" w:hAnsi="宋体" w:hint="eastAsia"/>
                <w:sz w:val="18"/>
                <w:szCs w:val="18"/>
              </w:rPr>
              <w:t xml:space="preserve">  </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hAnsi="宋体"/>
                <w:sz w:val="18"/>
                <w:szCs w:val="18"/>
              </w:rPr>
            </w:pPr>
            <w:r>
              <w:rPr>
                <w:rFonts w:ascii="宋体" w:hAnsi="宋体" w:hint="eastAsia"/>
                <w:sz w:val="18"/>
                <w:szCs w:val="18"/>
              </w:rPr>
              <w:t>有机化学</w:t>
            </w:r>
            <w:r>
              <w:rPr>
                <w:rFonts w:ascii="宋体" w:hAnsi="宋体"/>
                <w:sz w:val="18"/>
                <w:szCs w:val="18"/>
              </w:rPr>
              <w:t>C</w:t>
            </w:r>
            <w:r>
              <w:rPr>
                <w:rFonts w:ascii="宋体" w:hAnsi="宋体" w:hint="eastAsia"/>
                <w:sz w:val="18"/>
                <w:szCs w:val="18"/>
              </w:rPr>
              <w:t xml:space="preserve">        </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程序设计语言</w:t>
            </w:r>
            <w:r>
              <w:rPr>
                <w:rFonts w:ascii="宋体" w:hAnsi="宋体"/>
                <w:sz w:val="18"/>
                <w:szCs w:val="18"/>
              </w:rPr>
              <w:t>Python</w:t>
            </w:r>
            <w:r>
              <w:rPr>
                <w:rFonts w:ascii="宋体" w:hAnsi="宋体" w:hint="eastAsia"/>
                <w:sz w:val="18"/>
                <w:szCs w:val="18"/>
              </w:rPr>
              <w:t>（</w:t>
            </w:r>
            <w:r>
              <w:rPr>
                <w:rFonts w:ascii="宋体" w:hAnsi="宋体"/>
                <w:sz w:val="18"/>
                <w:szCs w:val="18"/>
              </w:rPr>
              <w:t>B</w:t>
            </w:r>
            <w:r>
              <w:rPr>
                <w:rFonts w:ascii="宋体" w:hAnsi="宋体" w:hint="eastAsia"/>
                <w:sz w:val="18"/>
                <w:szCs w:val="18"/>
              </w:rPr>
              <w:t>）</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画法几何及工程制图</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cs="Microsoft JhengHei" w:hint="eastAsia"/>
                <w:position w:val="-1"/>
                <w:sz w:val="18"/>
                <w:szCs w:val="18"/>
              </w:rPr>
              <w:t>金工实习</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hAnsi="宋体"/>
                <w:sz w:val="18"/>
                <w:szCs w:val="18"/>
              </w:rPr>
            </w:pPr>
            <w:r>
              <w:rPr>
                <w:rFonts w:ascii="宋体" w:hAnsi="宋体" w:hint="eastAsia"/>
                <w:sz w:val="18"/>
                <w:szCs w:val="18"/>
              </w:rPr>
              <w:t>物理实验</w:t>
            </w:r>
            <w:r>
              <w:rPr>
                <w:rFonts w:ascii="宋体" w:hAnsi="宋体"/>
                <w:sz w:val="18"/>
                <w:szCs w:val="18"/>
              </w:rPr>
              <w:t>B</w:t>
            </w:r>
            <w:r>
              <w:rPr>
                <w:rFonts w:ascii="宋体" w:hAnsi="宋体" w:hint="eastAsia"/>
                <w:sz w:val="18"/>
                <w:szCs w:val="18"/>
              </w:rPr>
              <w:t xml:space="preserve">         </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rsidP="002A2955">
            <w:pPr>
              <w:rPr>
                <w:rFonts w:ascii="宋体"/>
                <w:sz w:val="18"/>
                <w:szCs w:val="18"/>
              </w:rPr>
            </w:pPr>
            <w:r>
              <w:rPr>
                <w:rFonts w:ascii="宋体" w:hAnsi="宋体" w:hint="eastAsia"/>
                <w:sz w:val="18"/>
                <w:szCs w:val="18"/>
              </w:rPr>
              <w:t xml:space="preserve">生物化学 </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rsidP="002A2955">
            <w:pPr>
              <w:spacing w:line="293" w:lineRule="exact"/>
              <w:ind w:left="-1" w:right="-20"/>
              <w:jc w:val="left"/>
              <w:rPr>
                <w:rFonts w:ascii="宋体" w:hAnsi="宋体" w:cs="Microsoft JhengHei"/>
                <w:position w:val="-1"/>
                <w:sz w:val="18"/>
                <w:szCs w:val="18"/>
              </w:rPr>
            </w:pPr>
            <w:r>
              <w:rPr>
                <w:rFonts w:ascii="宋体" w:hAnsi="宋体" w:hint="eastAsia"/>
                <w:sz w:val="18"/>
                <w:szCs w:val="18"/>
              </w:rPr>
              <w:t>生物化学实验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b/>
                <w:bCs/>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线性代数B</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sz w:val="18"/>
                <w:szCs w:val="18"/>
              </w:rPr>
            </w:pPr>
            <w:r>
              <w:rPr>
                <w:sz w:val="18"/>
                <w:szCs w:val="18"/>
              </w:rPr>
              <w:t>电工电子技术</w:t>
            </w:r>
            <w:r>
              <w:rPr>
                <w:sz w:val="18"/>
                <w:szCs w:val="18"/>
              </w:rPr>
              <w:t>C</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eastAsia="Wingdings 2" w:hAnsi="Wingdings 2" w:cs="Wingdings 2"/>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科学计算与</w:t>
            </w:r>
            <w:r>
              <w:rPr>
                <w:rFonts w:ascii="宋体" w:hAnsi="宋体"/>
                <w:sz w:val="18"/>
                <w:szCs w:val="18"/>
              </w:rPr>
              <w:t>MATLAB</w:t>
            </w:r>
            <w:r>
              <w:rPr>
                <w:rFonts w:ascii="宋体" w:hAnsi="宋体" w:hint="eastAsia"/>
                <w:sz w:val="18"/>
                <w:szCs w:val="18"/>
              </w:rPr>
              <w:t>语言</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rsidP="00E36760">
            <w:pPr>
              <w:spacing w:line="293" w:lineRule="exact"/>
              <w:ind w:left="-1" w:right="-20"/>
              <w:jc w:val="left"/>
              <w:rPr>
                <w:rFonts w:ascii="宋体" w:hAnsi="宋体" w:cs="Microsoft JhengHei"/>
                <w:position w:val="-1"/>
                <w:sz w:val="18"/>
                <w:szCs w:val="18"/>
              </w:rPr>
            </w:pPr>
            <w:r>
              <w:rPr>
                <w:rFonts w:ascii="宋体" w:hAnsi="宋体" w:hint="eastAsia"/>
                <w:sz w:val="18"/>
                <w:szCs w:val="18"/>
              </w:rPr>
              <w:t>物理化学</w:t>
            </w:r>
            <w:r w:rsidR="00E36760">
              <w:rPr>
                <w:rFonts w:ascii="宋体" w:hAnsi="宋体"/>
                <w:sz w:val="18"/>
                <w:szCs w:val="18"/>
              </w:rPr>
              <w:t>D</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int="eastAsia"/>
                <w:sz w:val="18"/>
                <w:szCs w:val="18"/>
              </w:rPr>
              <w:t>计算机辅助设计</w:t>
            </w:r>
            <w:r>
              <w:rPr>
                <w:rFonts w:ascii="宋体"/>
                <w:sz w:val="18"/>
                <w:szCs w:val="18"/>
              </w:rPr>
              <w:t>CAD</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sz w:val="18"/>
                <w:szCs w:val="18"/>
              </w:rPr>
            </w:pPr>
            <w:r>
              <w:rPr>
                <w:rFonts w:hint="eastAsia"/>
                <w:sz w:val="18"/>
                <w:szCs w:val="18"/>
              </w:rPr>
              <w:t>概率论与数理统计</w:t>
            </w:r>
            <w:r>
              <w:rPr>
                <w:rFonts w:hint="eastAsia"/>
                <w:sz w:val="18"/>
                <w:szCs w:val="18"/>
              </w:rPr>
              <w:t>B</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position w:val="-1"/>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宋体" w:hAnsi="宋体" w:cs="宋体"/>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宋体" w:hAnsi="宋体" w:cs="宋体"/>
                <w:position w:val="-1"/>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宋体" w:hAnsi="宋体" w:cs="宋体"/>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eastAsia="Wingdings 2" w:hAnsi="Wingdings 2" w:cs="Wingdings 2"/>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宋体" w:hAnsi="宋体" w:cs="宋体"/>
                <w:position w:val="-1"/>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lastRenderedPageBreak/>
              <w:t>微生物学</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微生物学实验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认识实习</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化工原理</w:t>
            </w:r>
            <w:r>
              <w:rPr>
                <w:rFonts w:ascii="宋体" w:hAnsi="宋体"/>
                <w:sz w:val="18"/>
                <w:szCs w:val="18"/>
              </w:rPr>
              <w:t>B</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eastAsia="Wingdings 2" w:hAnsi="Wingdings 2" w:cs="Wingdings 2"/>
                <w:sz w:val="18"/>
                <w:szCs w:val="18"/>
              </w:rPr>
            </w:pPr>
            <w:r>
              <w:rPr>
                <w:rFonts w:ascii="宋体" w:hAnsi="宋体" w:cs="Segoe UI Symbol"/>
                <w:sz w:val="20"/>
                <w:szCs w:val="20"/>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Segoe UI Symbol"/>
                <w:sz w:val="20"/>
                <w:szCs w:val="20"/>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Segoe UI Symbol"/>
                <w:sz w:val="20"/>
                <w:szCs w:val="20"/>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细胞生物学</w:t>
            </w:r>
            <w:r>
              <w:rPr>
                <w:rFonts w:ascii="宋体" w:hAnsi="宋体"/>
                <w:sz w:val="18"/>
                <w:szCs w:val="18"/>
              </w:rPr>
              <w:t>B</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Segoe UI Symbol"/>
                <w:sz w:val="20"/>
                <w:szCs w:val="20"/>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Segoe UI Symbol"/>
                <w:sz w:val="20"/>
                <w:szCs w:val="20"/>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生物反应工程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int="eastAsia"/>
                <w:sz w:val="18"/>
                <w:szCs w:val="18"/>
              </w:rPr>
              <w:t>发酵工程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int="eastAsia"/>
                <w:sz w:val="18"/>
                <w:szCs w:val="18"/>
              </w:rPr>
              <w:t>发酵工程实验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生化工程设备</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int="eastAsia"/>
                <w:sz w:val="18"/>
                <w:szCs w:val="18"/>
              </w:rPr>
              <w:t>生物分离工程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int="eastAsia"/>
                <w:sz w:val="18"/>
                <w:szCs w:val="18"/>
              </w:rPr>
              <w:t>生物分离工程实验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sz w:val="18"/>
                <w:szCs w:val="18"/>
              </w:rPr>
              <w:t>科技英语与文献检索</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Segoe UI Symbol"/>
                <w:sz w:val="20"/>
                <w:szCs w:val="20"/>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Segoe UI Symbol"/>
                <w:sz w:val="20"/>
                <w:szCs w:val="20"/>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cs="Segoe UI Symbol"/>
                <w:sz w:val="20"/>
                <w:szCs w:val="20"/>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line="293" w:lineRule="exact"/>
              <w:ind w:left="-1" w:right="-20"/>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line="293" w:lineRule="exact"/>
              <w:ind w:left="-1" w:right="-20"/>
              <w:jc w:val="center"/>
              <w:rPr>
                <w:rFonts w:ascii="Wingdings 2" w:hAnsi="Wingdings 2"/>
                <w:sz w:val="18"/>
                <w:szCs w:val="18"/>
              </w:rPr>
            </w:pPr>
            <w:r>
              <w:rPr>
                <w:rFonts w:ascii="宋体" w:hAnsi="宋体"/>
                <w:sz w:val="20"/>
                <w:szCs w:val="20"/>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int="eastAsia"/>
                <w:sz w:val="18"/>
                <w:szCs w:val="18"/>
              </w:rPr>
              <w:t>基因工程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int="eastAsia"/>
                <w:sz w:val="18"/>
                <w:szCs w:val="18"/>
              </w:rPr>
              <w:t>细胞工程</w:t>
            </w:r>
            <w:r>
              <w:rPr>
                <w:rFonts w:ascii="宋体"/>
                <w:sz w:val="18"/>
                <w:szCs w:val="18"/>
              </w:rPr>
              <w:t>A</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生物技术制药</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生物工厂设计概论</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资源植物学</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生产实习</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生物工程仿真实训</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sz w:val="18"/>
                <w:szCs w:val="18"/>
              </w:rPr>
            </w:pPr>
            <w:r>
              <w:rPr>
                <w:rFonts w:ascii="宋体" w:hAnsi="宋体" w:hint="eastAsia"/>
                <w:sz w:val="18"/>
                <w:szCs w:val="18"/>
              </w:rPr>
              <w:t>分子与基因工程实验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sz w:val="18"/>
                <w:szCs w:val="18"/>
              </w:rPr>
            </w:pPr>
            <w:r>
              <w:rPr>
                <w:rFonts w:ascii="宋体" w:hAnsi="宋体" w:hint="eastAsia"/>
                <w:sz w:val="18"/>
                <w:szCs w:val="18"/>
              </w:rPr>
              <w:t>细胞生物学</w:t>
            </w:r>
            <w:r>
              <w:rPr>
                <w:rFonts w:ascii="宋体" w:hAnsi="宋体"/>
                <w:sz w:val="18"/>
                <w:szCs w:val="18"/>
              </w:rPr>
              <w:t>B</w:t>
            </w:r>
            <w:r>
              <w:rPr>
                <w:rFonts w:ascii="宋体" w:hAnsi="宋体" w:hint="eastAsia"/>
                <w:sz w:val="18"/>
                <w:szCs w:val="18"/>
              </w:rPr>
              <w:t>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position w:val="-1"/>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eastAsia="Wingdings 2" w:hAnsi="Wingdings 2" w:cs="Wingdings 2"/>
                <w:position w:val="-1"/>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宋体" w:hAnsi="宋体" w:cs="宋体"/>
                <w:position w:val="-1"/>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0F5A2C" w:rsidRDefault="008D3E7E">
            <w:pPr>
              <w:spacing w:line="293" w:lineRule="exact"/>
              <w:ind w:left="-1" w:right="-20"/>
              <w:jc w:val="left"/>
              <w:rPr>
                <w:rFonts w:ascii="宋体" w:hAnsi="宋体" w:cs="Microsoft JhengHei"/>
                <w:position w:val="-1"/>
                <w:sz w:val="18"/>
                <w:szCs w:val="18"/>
              </w:rPr>
            </w:pPr>
            <w:r>
              <w:rPr>
                <w:rFonts w:ascii="宋体" w:hAnsi="宋体" w:hint="eastAsia"/>
                <w:sz w:val="18"/>
                <w:szCs w:val="18"/>
              </w:rPr>
              <w:t>生物工程综合与创新实验</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酶工程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hAnsi="宋体"/>
                <w:sz w:val="18"/>
                <w:szCs w:val="18"/>
              </w:rPr>
            </w:pPr>
            <w:r>
              <w:rPr>
                <w:rFonts w:ascii="宋体" w:hint="eastAsia"/>
                <w:sz w:val="18"/>
                <w:szCs w:val="18"/>
              </w:rPr>
              <w:lastRenderedPageBreak/>
              <w:t>分子生物学</w:t>
            </w:r>
            <w:r>
              <w:rPr>
                <w:rFonts w:ascii="宋体"/>
                <w:sz w:val="18"/>
                <w:szCs w:val="18"/>
              </w:rPr>
              <w:t>B</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生物领域知识产权</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植物资源开发与利用</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生物医学工程</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生物能源概论</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hAnsi="宋体"/>
                <w:sz w:val="18"/>
                <w:szCs w:val="18"/>
              </w:rPr>
            </w:pPr>
            <w:r>
              <w:rPr>
                <w:rFonts w:ascii="宋体" w:hAnsi="宋体" w:hint="eastAsia"/>
                <w:sz w:val="18"/>
                <w:szCs w:val="18"/>
              </w:rPr>
              <w:t>生态学与可持续发展</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生物信息学</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生物产业技术经济学</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Wingdings 2" w:eastAsia="Wingdings 2" w:hAnsi="Wingdings 2" w:cs="Wingdings 2"/>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生物药品生产质量管理</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宋体" w:hAnsi="宋体" w:cs="宋体" w:hint="eastAsia"/>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hAnsi="宋体"/>
                <w:sz w:val="18"/>
                <w:szCs w:val="18"/>
              </w:rPr>
            </w:pPr>
            <w:r>
              <w:rPr>
                <w:rFonts w:asciiTheme="minorEastAsia" w:eastAsiaTheme="minorEastAsia" w:hAnsiTheme="minorEastAsia" w:cstheme="minorEastAsia" w:hint="eastAsia"/>
                <w:sz w:val="18"/>
                <w:szCs w:val="18"/>
              </w:rPr>
              <w:t>微生物制药技术</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0F5A2C">
            <w:pPr>
              <w:spacing w:before="72"/>
              <w:ind w:left="401" w:right="381"/>
              <w:jc w:val="center"/>
              <w:rPr>
                <w:rFonts w:ascii="宋体" w:hAnsi="宋体" w:cs="宋体"/>
                <w:position w:val="-1"/>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宋体" w:hAnsi="宋体" w:cs="宋体"/>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宋体" w:hAnsi="宋体" w:cs="宋体"/>
                <w:position w:val="-1"/>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eastAsia="Wingdings 2" w:hAnsi="Wingdings 2" w:cs="Wingdings 2"/>
                <w:position w:val="-1"/>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宋体" w:hAnsi="宋体" w:cs="宋体"/>
                <w:position w:val="-1"/>
                <w:sz w:val="18"/>
                <w:szCs w:val="18"/>
              </w:rPr>
            </w:pPr>
            <w:r>
              <w:rPr>
                <w:rFonts w:ascii="宋体" w:hAnsi="宋体" w:cs="宋体" w:hint="eastAsia"/>
                <w:position w:val="-1"/>
                <w:sz w:val="18"/>
                <w:szCs w:val="18"/>
              </w:rPr>
              <w:t>√</w:t>
            </w: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生物工厂课程设计</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153C29" w:rsidTr="005F311E">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153C29" w:rsidRPr="00153C29" w:rsidRDefault="00153C29" w:rsidP="005C1334">
            <w:pPr>
              <w:rPr>
                <w:rFonts w:asciiTheme="minorEastAsia" w:eastAsiaTheme="minorEastAsia" w:hAnsiTheme="minorEastAsia" w:cstheme="minorEastAsia" w:hint="eastAsia"/>
                <w:sz w:val="18"/>
                <w:szCs w:val="18"/>
              </w:rPr>
            </w:pPr>
            <w:r w:rsidRPr="00153C29">
              <w:rPr>
                <w:rFonts w:asciiTheme="minorEastAsia" w:eastAsiaTheme="minorEastAsia" w:hAnsiTheme="minorEastAsia" w:cstheme="minorEastAsia" w:hint="eastAsia"/>
                <w:sz w:val="18"/>
                <w:szCs w:val="18"/>
              </w:rPr>
              <w:t>食品微生物学B</w:t>
            </w:r>
          </w:p>
        </w:tc>
        <w:tc>
          <w:tcPr>
            <w:tcW w:w="1011" w:type="dxa"/>
            <w:tcBorders>
              <w:top w:val="single" w:sz="4" w:space="0" w:color="000000"/>
              <w:left w:val="single" w:sz="4" w:space="0" w:color="000000"/>
              <w:bottom w:val="single" w:sz="4" w:space="0" w:color="000000"/>
              <w:right w:val="single" w:sz="4" w:space="0" w:color="000000"/>
            </w:tcBorders>
            <w:vAlign w:val="center"/>
          </w:tcPr>
          <w:p w:rsidR="00153C29" w:rsidRDefault="00153C29">
            <w:pPr>
              <w:spacing w:before="72"/>
              <w:ind w:left="401" w:right="381"/>
              <w:jc w:val="center"/>
              <w:rPr>
                <w:rFonts w:ascii="Wingdings 2" w:eastAsia="Wingdings 2" w:hAnsi="Wingdings 2" w:cs="Wingdings 2"/>
                <w:position w:val="-1"/>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eastAsia="Wingdings 2" w:hAnsi="Wingdings 2" w:cs="Wingdings 2"/>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eastAsia="Wingdings 2" w:hAnsi="Wingdings 2" w:cs="Wingdings 2"/>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宋体" w:hAnsi="宋体" w:cs="宋体" w:hint="eastAsia"/>
                <w:position w:val="-1"/>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宋体" w:hAnsi="宋体" w:cs="宋体" w:hint="eastAsia"/>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r>
      <w:tr w:rsidR="00153C29" w:rsidTr="005F311E">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tcPr>
          <w:p w:rsidR="00153C29" w:rsidRPr="00153C29" w:rsidRDefault="00153C29" w:rsidP="005C1334">
            <w:pPr>
              <w:rPr>
                <w:rFonts w:asciiTheme="minorEastAsia" w:eastAsiaTheme="minorEastAsia" w:hAnsiTheme="minorEastAsia" w:cstheme="minorEastAsia"/>
                <w:sz w:val="18"/>
                <w:szCs w:val="18"/>
              </w:rPr>
            </w:pPr>
            <w:r w:rsidRPr="00153C29">
              <w:rPr>
                <w:rFonts w:asciiTheme="minorEastAsia" w:eastAsiaTheme="minorEastAsia" w:hAnsiTheme="minorEastAsia" w:cstheme="minorEastAsia" w:hint="eastAsia"/>
                <w:sz w:val="18"/>
                <w:szCs w:val="18"/>
              </w:rPr>
              <w:t>食品工艺学</w:t>
            </w:r>
          </w:p>
        </w:tc>
        <w:tc>
          <w:tcPr>
            <w:tcW w:w="1011" w:type="dxa"/>
            <w:tcBorders>
              <w:top w:val="single" w:sz="4" w:space="0" w:color="000000"/>
              <w:left w:val="single" w:sz="4" w:space="0" w:color="000000"/>
              <w:bottom w:val="single" w:sz="4" w:space="0" w:color="000000"/>
              <w:right w:val="single" w:sz="4" w:space="0" w:color="000000"/>
            </w:tcBorders>
            <w:vAlign w:val="center"/>
          </w:tcPr>
          <w:p w:rsidR="00153C29" w:rsidRDefault="00153C29">
            <w:pPr>
              <w:spacing w:before="72"/>
              <w:ind w:left="401" w:right="381"/>
              <w:jc w:val="center"/>
              <w:rPr>
                <w:rFonts w:ascii="Wingdings 2" w:eastAsia="Wingdings 2" w:hAnsi="Wingdings 2" w:cs="Wingdings 2"/>
                <w:position w:val="-1"/>
                <w:sz w:val="18"/>
                <w:szCs w:val="18"/>
              </w:rPr>
            </w:pPr>
          </w:p>
        </w:tc>
        <w:tc>
          <w:tcPr>
            <w:tcW w:w="102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eastAsia="Wingdings 2" w:hAnsi="Wingdings 2" w:cs="Wingdings 2"/>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eastAsia="Wingdings 2" w:hAnsi="Wingdings 2" w:cs="Wingdings 2"/>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宋体" w:hAnsi="宋体" w:cs="宋体" w:hint="eastAsia"/>
                <w:position w:val="-1"/>
                <w:sz w:val="18"/>
                <w:szCs w:val="18"/>
              </w:rPr>
            </w:pPr>
            <w:r>
              <w:rPr>
                <w:rFonts w:ascii="宋体" w:hAnsi="宋体" w:cs="宋体" w:hint="eastAsia"/>
                <w:position w:val="-1"/>
                <w:sz w:val="18"/>
                <w:szCs w:val="18"/>
              </w:rPr>
              <w:t>√</w:t>
            </w:r>
            <w:bookmarkStart w:id="0" w:name="_GoBack"/>
            <w:bookmarkEnd w:id="0"/>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宋体" w:hAnsi="宋体" w:cs="宋体" w:hint="eastAsia"/>
                <w:position w:val="-1"/>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eastAsia="Wingdings 2" w:hAnsi="Wingdings 2" w:cs="Wingdings 2"/>
                <w:position w:val="-1"/>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153C29" w:rsidRDefault="00153C29">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sz w:val="18"/>
                <w:szCs w:val="18"/>
              </w:rPr>
            </w:pPr>
            <w:r>
              <w:rPr>
                <w:rFonts w:ascii="宋体" w:hAnsi="宋体" w:hint="eastAsia"/>
                <w:sz w:val="18"/>
                <w:szCs w:val="18"/>
              </w:rPr>
              <w:t>毕业实习</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r>
      <w:tr w:rsidR="000F5A2C">
        <w:trPr>
          <w:trHeight w:hRule="exact" w:val="350"/>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0F5A2C" w:rsidRDefault="008D3E7E">
            <w:pPr>
              <w:rPr>
                <w:rFonts w:ascii="宋体" w:hAnsi="宋体"/>
                <w:sz w:val="18"/>
                <w:szCs w:val="18"/>
              </w:rPr>
            </w:pPr>
            <w:r>
              <w:rPr>
                <w:rFonts w:ascii="宋体" w:hAnsi="宋体" w:hint="eastAsia"/>
                <w:sz w:val="18"/>
                <w:szCs w:val="18"/>
              </w:rPr>
              <w:t>毕业设计</w:t>
            </w:r>
            <w:r>
              <w:rPr>
                <w:rFonts w:ascii="宋体" w:hAnsi="宋体"/>
                <w:sz w:val="18"/>
                <w:szCs w:val="18"/>
              </w:rPr>
              <w:t>(</w:t>
            </w:r>
            <w:r>
              <w:rPr>
                <w:rFonts w:ascii="宋体" w:hAnsi="宋体" w:hint="eastAsia"/>
                <w:sz w:val="18"/>
                <w:szCs w:val="18"/>
              </w:rPr>
              <w:t>论文</w:t>
            </w:r>
            <w:r>
              <w:rPr>
                <w:rFonts w:ascii="宋体" w:hAnsi="宋体"/>
                <w:sz w:val="18"/>
                <w:szCs w:val="18"/>
              </w:rPr>
              <w:t>)</w:t>
            </w:r>
          </w:p>
        </w:tc>
        <w:tc>
          <w:tcPr>
            <w:tcW w:w="1011" w:type="dxa"/>
            <w:tcBorders>
              <w:top w:val="single" w:sz="4" w:space="0" w:color="000000"/>
              <w:left w:val="single" w:sz="4" w:space="0" w:color="000000"/>
              <w:bottom w:val="single" w:sz="4" w:space="0" w:color="000000"/>
              <w:right w:val="single" w:sz="4" w:space="0" w:color="000000"/>
            </w:tcBorders>
            <w:vAlign w:val="center"/>
          </w:tcPr>
          <w:p w:rsidR="000F5A2C" w:rsidRDefault="008D3E7E">
            <w:pPr>
              <w:spacing w:before="72"/>
              <w:ind w:left="401" w:right="381"/>
              <w:jc w:val="center"/>
              <w:rPr>
                <w:rFonts w:ascii="Wingdings 2" w:eastAsia="Wingdings 2" w:hAnsi="Wingdings 2" w:cs="Wingdings 2"/>
                <w:sz w:val="18"/>
                <w:szCs w:val="18"/>
              </w:rPr>
            </w:pPr>
            <w:r>
              <w:rPr>
                <w:rFonts w:ascii="Wingdings 2" w:eastAsia="Wingdings 2" w:hAnsi="Wingdings 2" w:cs="Wingdings 2"/>
                <w:position w:val="-1"/>
                <w:sz w:val="18"/>
                <w:szCs w:val="18"/>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Wingdings 2" w:eastAsia="Wingdings 2" w:hAnsi="Wingdings 2" w:cs="Wingdings 2"/>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024" w:type="dxa"/>
            <w:tcBorders>
              <w:top w:val="single" w:sz="4" w:space="0" w:color="000000"/>
              <w:left w:val="single" w:sz="4" w:space="0" w:color="000000"/>
              <w:bottom w:val="single" w:sz="4" w:space="0" w:color="000000"/>
              <w:right w:val="single" w:sz="4" w:space="0" w:color="000000"/>
            </w:tcBorders>
            <w:vAlign w:val="center"/>
          </w:tcPr>
          <w:p w:rsidR="000F5A2C" w:rsidRDefault="000F5A2C">
            <w:pPr>
              <w:jc w:val="center"/>
              <w:rPr>
                <w:rFonts w:ascii="Wingdings 2" w:hAnsi="Wingdings 2"/>
                <w:sz w:val="18"/>
                <w:szCs w:val="18"/>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c>
          <w:tcPr>
            <w:tcW w:w="1113" w:type="dxa"/>
            <w:tcBorders>
              <w:top w:val="single" w:sz="4" w:space="0" w:color="000000"/>
              <w:left w:val="single" w:sz="4" w:space="0" w:color="000000"/>
              <w:bottom w:val="single" w:sz="4" w:space="0" w:color="000000"/>
              <w:right w:val="single" w:sz="4" w:space="0" w:color="000000"/>
            </w:tcBorders>
            <w:vAlign w:val="center"/>
          </w:tcPr>
          <w:p w:rsidR="000F5A2C" w:rsidRDefault="008D3E7E">
            <w:pPr>
              <w:jc w:val="center"/>
              <w:rPr>
                <w:rFonts w:ascii="Wingdings 2" w:hAnsi="Wingdings 2"/>
                <w:sz w:val="18"/>
                <w:szCs w:val="18"/>
              </w:rPr>
            </w:pPr>
            <w:r>
              <w:rPr>
                <w:rFonts w:ascii="宋体" w:hAnsi="宋体" w:cs="宋体" w:hint="eastAsia"/>
                <w:position w:val="-1"/>
                <w:sz w:val="18"/>
                <w:szCs w:val="18"/>
              </w:rPr>
              <w:t>√</w:t>
            </w:r>
          </w:p>
        </w:tc>
      </w:tr>
    </w:tbl>
    <w:p w:rsidR="000F5A2C" w:rsidRDefault="008D3E7E">
      <w:pPr>
        <w:rPr>
          <w:rFonts w:ascii="宋体" w:hAnsi="宋体" w:cs="宋体"/>
          <w:b/>
          <w:position w:val="-1"/>
        </w:rPr>
      </w:pPr>
      <w:r>
        <w:rPr>
          <w:rFonts w:ascii="宋体" w:hAnsi="宋体" w:cs="宋体" w:hint="eastAsia"/>
          <w:position w:val="-1"/>
        </w:rPr>
        <w:t>注:（1）毕业要求与课程高相关打“</w:t>
      </w:r>
      <w:r>
        <w:rPr>
          <w:rFonts w:ascii="Wingdings 2" w:eastAsia="Wingdings 2" w:hAnsi="Wingdings 2" w:cs="Wingdings 2"/>
          <w:position w:val="-1"/>
        </w:rPr>
        <w:t>★</w:t>
      </w:r>
      <w:r>
        <w:rPr>
          <w:rFonts w:ascii="宋体" w:hAnsi="宋体" w:cs="宋体" w:hint="eastAsia"/>
          <w:position w:val="-1"/>
        </w:rPr>
        <w:t>”，毕业要求与课程一般相关打“√</w:t>
      </w:r>
      <w:r>
        <w:rPr>
          <w:rFonts w:ascii="宋体" w:hAnsi="宋体" w:cs="宋体" w:hint="eastAsia"/>
          <w:position w:val="-1"/>
        </w:rPr>
        <w:t>”， 毕业要求与课程不相关不做任何标记。</w:t>
      </w:r>
    </w:p>
    <w:p w:rsidR="000F5A2C" w:rsidRDefault="008D3E7E">
      <w:pPr>
        <w:spacing w:line="0" w:lineRule="atLeast"/>
        <w:ind w:firstLineChars="118" w:firstLine="248"/>
        <w:jc w:val="left"/>
        <w:rPr>
          <w:rFonts w:cs="宋体"/>
        </w:rPr>
      </w:pPr>
      <w:r>
        <w:rPr>
          <w:rFonts w:ascii="宋体" w:hAnsi="宋体" w:cs="宋体" w:hint="eastAsia"/>
          <w:position w:val="-1"/>
        </w:rPr>
        <w:t>（2）课程包括学科基础课程、专业教育课程、集中实践课程（不含思政类课程实践），并以开课时间升序进行排序。</w:t>
      </w:r>
    </w:p>
    <w:sectPr w:rsidR="000F5A2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2AB" w:rsidRDefault="00F342AB">
      <w:pPr>
        <w:spacing w:after="0" w:line="240" w:lineRule="auto"/>
      </w:pPr>
      <w:r>
        <w:separator/>
      </w:r>
    </w:p>
  </w:endnote>
  <w:endnote w:type="continuationSeparator" w:id="0">
    <w:p w:rsidR="00F342AB" w:rsidRDefault="00F34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altName w:val="PMingLiU"/>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Segoe UI Symbol">
    <w:altName w:val="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2AB" w:rsidRDefault="00F342AB">
    <w:pPr>
      <w:pStyle w:val="Footer"/>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F342AB" w:rsidRDefault="00F342AB">
                <w:pPr>
                  <w:pStyle w:val="Footer"/>
                </w:pPr>
                <w:r>
                  <w:rPr>
                    <w:rFonts w:hint="eastAsia"/>
                  </w:rPr>
                  <w:fldChar w:fldCharType="begin"/>
                </w:r>
                <w:r>
                  <w:rPr>
                    <w:rFonts w:hint="eastAsia"/>
                  </w:rPr>
                  <w:instrText xml:space="preserve"> PAGE  \* MERGEFORMAT </w:instrText>
                </w:r>
                <w:r>
                  <w:rPr>
                    <w:rFonts w:hint="eastAsia"/>
                  </w:rPr>
                  <w:fldChar w:fldCharType="separate"/>
                </w:r>
                <w:r w:rsidR="00153C29">
                  <w:rPr>
                    <w:noProof/>
                  </w:rPr>
                  <w:t>12</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2AB" w:rsidRDefault="00F342AB">
      <w:pPr>
        <w:spacing w:after="0" w:line="240" w:lineRule="auto"/>
      </w:pPr>
      <w:r>
        <w:separator/>
      </w:r>
    </w:p>
  </w:footnote>
  <w:footnote w:type="continuationSeparator" w:id="0">
    <w:p w:rsidR="00F342AB" w:rsidRDefault="00F342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5A2C"/>
    <w:rsid w:val="000F5A2C"/>
    <w:rsid w:val="00117B05"/>
    <w:rsid w:val="00153C29"/>
    <w:rsid w:val="001A3998"/>
    <w:rsid w:val="002A2955"/>
    <w:rsid w:val="00311C47"/>
    <w:rsid w:val="00357C19"/>
    <w:rsid w:val="00445A7B"/>
    <w:rsid w:val="008D3E7E"/>
    <w:rsid w:val="00B56DE3"/>
    <w:rsid w:val="00C72205"/>
    <w:rsid w:val="00DB112C"/>
    <w:rsid w:val="00E36760"/>
    <w:rsid w:val="00F34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200" w:line="276" w:lineRule="auto"/>
      <w:jc w:val="both"/>
    </w:pPr>
    <w:rPr>
      <w:kern w:val="2"/>
      <w:sz w:val="21"/>
      <w:szCs w:val="21"/>
    </w:rPr>
  </w:style>
  <w:style w:type="paragraph" w:styleId="Heading1">
    <w:name w:val="heading 1"/>
    <w:basedOn w:val="Normal"/>
    <w:next w:val="Normal"/>
    <w:link w:val="Heading1Char"/>
    <w:uiPriority w:val="99"/>
    <w:qFormat/>
    <w:pPr>
      <w:keepNext/>
      <w:keepLines/>
      <w:spacing w:before="340" w:after="330" w:line="576" w:lineRule="auto"/>
      <w:outlineLvl w:val="0"/>
    </w:pPr>
    <w:rPr>
      <w:b/>
      <w:bCs/>
      <w:kern w:val="44"/>
      <w:sz w:val="44"/>
      <w:szCs w:val="44"/>
    </w:rPr>
  </w:style>
  <w:style w:type="paragraph" w:styleId="Heading2">
    <w:name w:val="heading 2"/>
    <w:basedOn w:val="Normal"/>
    <w:next w:val="Normal"/>
    <w:link w:val="Heading2Char"/>
    <w:uiPriority w:val="99"/>
    <w:qFormat/>
    <w:pPr>
      <w:keepNext/>
      <w:keepLines/>
      <w:spacing w:before="260" w:after="260" w:line="413" w:lineRule="auto"/>
      <w:outlineLvl w:val="1"/>
    </w:pPr>
    <w:rPr>
      <w:rFonts w:ascii="Arial" w:eastAsia="黑体" w:hAnsi="Arial" w:cs="Arial"/>
      <w:b/>
      <w:bCs/>
      <w:sz w:val="32"/>
      <w:szCs w:val="32"/>
    </w:rPr>
  </w:style>
  <w:style w:type="paragraph" w:styleId="Heading3">
    <w:name w:val="heading 3"/>
    <w:basedOn w:val="Normal"/>
    <w:next w:val="Normal"/>
    <w:link w:val="Heading3Char"/>
    <w:uiPriority w:val="99"/>
    <w:qFormat/>
    <w:pPr>
      <w:keepNext/>
      <w:keepLines/>
      <w:spacing w:before="260" w:after="260" w:line="413" w:lineRule="auto"/>
      <w:outlineLvl w:val="2"/>
    </w:pPr>
    <w:rPr>
      <w:rFonts w:ascii="Calibri" w:eastAsia="黑体"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qFormat/>
    <w:rPr>
      <w:b/>
      <w:bCs/>
    </w:rPr>
  </w:style>
  <w:style w:type="paragraph" w:styleId="CommentText">
    <w:name w:val="annotation text"/>
    <w:basedOn w:val="Normal"/>
    <w:link w:val="CommentTextChar"/>
    <w:uiPriority w:val="99"/>
    <w:semiHidden/>
    <w:qFormat/>
    <w:pPr>
      <w:jc w:val="left"/>
    </w:p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character" w:styleId="CommentReference">
    <w:name w:val="annotation reference"/>
    <w:uiPriority w:val="99"/>
    <w:semiHidden/>
    <w:qFormat/>
    <w:rPr>
      <w:sz w:val="21"/>
      <w:szCs w:val="21"/>
    </w:rPr>
  </w:style>
  <w:style w:type="table" w:styleId="TableGrid">
    <w:name w:val="Table Grid"/>
    <w:basedOn w:val="TableNormal"/>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9"/>
    <w:qFormat/>
    <w:locked/>
    <w:rPr>
      <w:b/>
      <w:bCs/>
      <w:kern w:val="44"/>
      <w:sz w:val="44"/>
      <w:szCs w:val="44"/>
    </w:rPr>
  </w:style>
  <w:style w:type="character" w:customStyle="1" w:styleId="Heading2Char">
    <w:name w:val="Heading 2 Char"/>
    <w:link w:val="Heading2"/>
    <w:uiPriority w:val="99"/>
    <w:semiHidden/>
    <w:qFormat/>
    <w:locked/>
    <w:rPr>
      <w:rFonts w:ascii="Cambria" w:eastAsia="宋体" w:hAnsi="Cambria" w:cs="Cambria"/>
      <w:b/>
      <w:bCs/>
      <w:sz w:val="32"/>
      <w:szCs w:val="32"/>
    </w:rPr>
  </w:style>
  <w:style w:type="character" w:customStyle="1" w:styleId="Heading3Char">
    <w:name w:val="Heading 3 Char"/>
    <w:link w:val="Heading3"/>
    <w:uiPriority w:val="99"/>
    <w:semiHidden/>
    <w:qFormat/>
    <w:locked/>
    <w:rPr>
      <w:b/>
      <w:bCs/>
      <w:sz w:val="32"/>
      <w:szCs w:val="32"/>
    </w:rPr>
  </w:style>
  <w:style w:type="character" w:customStyle="1" w:styleId="CommentTextChar">
    <w:name w:val="Comment Text Char"/>
    <w:link w:val="CommentText"/>
    <w:uiPriority w:val="99"/>
    <w:semiHidden/>
    <w:qFormat/>
    <w:locked/>
    <w:rPr>
      <w:kern w:val="2"/>
      <w:sz w:val="22"/>
      <w:szCs w:val="22"/>
    </w:rPr>
  </w:style>
  <w:style w:type="character" w:customStyle="1" w:styleId="CommentSubjectChar">
    <w:name w:val="Comment Subject Char"/>
    <w:link w:val="CommentSubject"/>
    <w:uiPriority w:val="99"/>
    <w:semiHidden/>
    <w:qFormat/>
    <w:locked/>
    <w:rPr>
      <w:b/>
      <w:bCs/>
      <w:kern w:val="2"/>
      <w:sz w:val="22"/>
      <w:szCs w:val="22"/>
    </w:rPr>
  </w:style>
  <w:style w:type="character" w:customStyle="1" w:styleId="FooterChar">
    <w:name w:val="Footer Char"/>
    <w:link w:val="Footer"/>
    <w:uiPriority w:val="99"/>
    <w:qFormat/>
    <w:locked/>
    <w:rPr>
      <w:kern w:val="2"/>
      <w:sz w:val="18"/>
      <w:szCs w:val="18"/>
    </w:rPr>
  </w:style>
  <w:style w:type="character" w:customStyle="1" w:styleId="HeaderChar">
    <w:name w:val="Header Char"/>
    <w:link w:val="Header"/>
    <w:uiPriority w:val="99"/>
    <w:qFormat/>
    <w:locked/>
    <w:rPr>
      <w:kern w:val="2"/>
      <w:sz w:val="18"/>
      <w:szCs w:val="18"/>
    </w:rPr>
  </w:style>
  <w:style w:type="character" w:customStyle="1" w:styleId="font12">
    <w:name w:val="font12"/>
    <w:uiPriority w:val="99"/>
    <w:qFormat/>
    <w:rPr>
      <w:rFonts w:ascii="黑体" w:eastAsia="黑体" w:hAnsi="宋体" w:cs="黑体"/>
      <w:b/>
      <w:bCs/>
      <w:color w:val="000000"/>
      <w:sz w:val="20"/>
      <w:szCs w:val="20"/>
      <w:u w:val="none"/>
    </w:rPr>
  </w:style>
  <w:style w:type="character" w:customStyle="1" w:styleId="font301">
    <w:name w:val="font301"/>
    <w:uiPriority w:val="99"/>
    <w:qFormat/>
    <w:rPr>
      <w:rFonts w:ascii="黑体" w:eastAsia="黑体" w:hAnsi="宋体" w:cs="黑体"/>
      <w:color w:val="000000"/>
      <w:sz w:val="20"/>
      <w:szCs w:val="20"/>
      <w:u w:val="none"/>
    </w:rPr>
  </w:style>
  <w:style w:type="character" w:customStyle="1" w:styleId="font311">
    <w:name w:val="font311"/>
    <w:uiPriority w:val="99"/>
    <w:qFormat/>
    <w:rPr>
      <w:rFonts w:ascii="Times New Roman" w:hAnsi="Times New Roman" w:cs="Times New Roman"/>
      <w:color w:val="000000"/>
      <w:sz w:val="20"/>
      <w:szCs w:val="20"/>
      <w:u w:val="none"/>
    </w:rPr>
  </w:style>
  <w:style w:type="character" w:customStyle="1" w:styleId="font111">
    <w:name w:val="font111"/>
    <w:uiPriority w:val="99"/>
    <w:qFormat/>
    <w:rPr>
      <w:rFonts w:ascii="宋体" w:eastAsia="宋体" w:hAnsi="宋体" w:cs="宋体"/>
      <w:color w:val="000000"/>
      <w:sz w:val="20"/>
      <w:szCs w:val="20"/>
      <w:u w:val="none"/>
    </w:rPr>
  </w:style>
  <w:style w:type="character" w:customStyle="1" w:styleId="font241">
    <w:name w:val="font241"/>
    <w:uiPriority w:val="99"/>
    <w:qFormat/>
    <w:rPr>
      <w:rFonts w:ascii="宋体" w:eastAsia="宋体" w:hAnsi="宋体" w:cs="宋体"/>
      <w:color w:val="000000"/>
      <w:sz w:val="20"/>
      <w:szCs w:val="20"/>
      <w:u w:val="none"/>
    </w:rPr>
  </w:style>
  <w:style w:type="character" w:customStyle="1" w:styleId="font251">
    <w:name w:val="font251"/>
    <w:uiPriority w:val="99"/>
    <w:qFormat/>
    <w:rPr>
      <w:rFonts w:ascii="Times New Roman" w:hAnsi="Times New Roman" w:cs="Times New Roman"/>
      <w:b/>
      <w:bCs/>
      <w:color w:val="000000"/>
      <w:sz w:val="20"/>
      <w:szCs w:val="20"/>
      <w:u w:val="none"/>
    </w:rPr>
  </w:style>
  <w:style w:type="character" w:customStyle="1" w:styleId="font101">
    <w:name w:val="font101"/>
    <w:uiPriority w:val="99"/>
    <w:qFormat/>
    <w:rPr>
      <w:rFonts w:ascii="宋体" w:eastAsia="宋体" w:hAnsi="宋体" w:cs="宋体"/>
      <w:b/>
      <w:bCs/>
      <w:color w:val="000000"/>
      <w:sz w:val="20"/>
      <w:szCs w:val="20"/>
      <w:u w:val="none"/>
    </w:rPr>
  </w:style>
  <w:style w:type="character" w:customStyle="1" w:styleId="font21">
    <w:name w:val="font21"/>
    <w:uiPriority w:val="99"/>
    <w:qFormat/>
    <w:rPr>
      <w:rFonts w:ascii="宋体" w:eastAsia="宋体" w:hAnsi="宋体" w:cs="宋体"/>
      <w:color w:val="000000"/>
      <w:sz w:val="18"/>
      <w:szCs w:val="18"/>
      <w:u w:val="none"/>
    </w:rPr>
  </w:style>
  <w:style w:type="character" w:customStyle="1" w:styleId="font01">
    <w:name w:val="font01"/>
    <w:uiPriority w:val="99"/>
    <w:qFormat/>
    <w:rPr>
      <w:rFonts w:ascii="宋体" w:eastAsia="宋体" w:hAnsi="宋体" w:cs="宋体"/>
      <w:color w:val="auto"/>
      <w:sz w:val="20"/>
      <w:szCs w:val="20"/>
      <w:u w:val="none"/>
    </w:rPr>
  </w:style>
  <w:style w:type="character" w:customStyle="1" w:styleId="font161">
    <w:name w:val="font161"/>
    <w:uiPriority w:val="99"/>
    <w:qFormat/>
    <w:rPr>
      <w:rFonts w:ascii="Times New Roman" w:hAnsi="Times New Roman" w:cs="Times New Roman"/>
      <w:b/>
      <w:bCs/>
      <w:color w:val="000000"/>
      <w:sz w:val="20"/>
      <w:szCs w:val="20"/>
      <w:u w:val="none"/>
    </w:rPr>
  </w:style>
  <w:style w:type="character" w:customStyle="1" w:styleId="font41">
    <w:name w:val="font41"/>
    <w:uiPriority w:val="99"/>
    <w:qFormat/>
    <w:rPr>
      <w:rFonts w:ascii="宋体" w:eastAsia="宋体" w:hAnsi="宋体" w:cs="宋体"/>
      <w:b/>
      <w:bCs/>
      <w:color w:val="000000"/>
      <w:sz w:val="20"/>
      <w:szCs w:val="20"/>
      <w:u w:val="none"/>
    </w:rPr>
  </w:style>
  <w:style w:type="character" w:customStyle="1" w:styleId="font11">
    <w:name w:val="font11"/>
    <w:uiPriority w:val="99"/>
    <w:qFormat/>
    <w:rPr>
      <w:rFonts w:ascii="宋体" w:eastAsia="宋体" w:hAnsi="宋体" w:cs="宋体"/>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57767-478B-4C65-87BD-5DDF272B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15</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USTS</Company>
  <LinksUpToDate>false</LinksUpToDate>
  <CharactersWithSpaces>11338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wangw</dc:creator>
  <cp:lastModifiedBy>west xin</cp:lastModifiedBy>
  <cp:revision>114</cp:revision>
  <dcterms:created xsi:type="dcterms:W3CDTF">2014-10-29T12:08:00Z</dcterms:created>
  <dcterms:modified xsi:type="dcterms:W3CDTF">2018-10-22T14:29:00Z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